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44" w:rsidRPr="00197905" w:rsidRDefault="00D15744" w:rsidP="00197905">
      <w:pPr>
        <w:spacing w:before="360" w:after="360"/>
        <w:jc w:val="center"/>
        <w:rPr>
          <w:rFonts w:asciiTheme="minorHAnsi" w:hAnsiTheme="minorHAnsi" w:cstheme="minorHAnsi"/>
          <w:b/>
          <w:bCs/>
          <w:sz w:val="28"/>
          <w:szCs w:val="28"/>
        </w:rPr>
      </w:pPr>
      <w:r w:rsidRPr="00197905">
        <w:rPr>
          <w:rFonts w:asciiTheme="minorHAnsi" w:hAnsiTheme="minorHAnsi" w:cstheme="minorHAnsi"/>
          <w:b/>
          <w:bCs/>
          <w:sz w:val="28"/>
          <w:szCs w:val="28"/>
        </w:rPr>
        <w:t>ANEXO I – TERMO DE REFERÊNCIA</w:t>
      </w:r>
    </w:p>
    <w:p w:rsidR="00D15744" w:rsidRPr="00197905" w:rsidRDefault="00D15744" w:rsidP="0065041A">
      <w:pPr>
        <w:pStyle w:val="Titulo1-Personalizado-TR"/>
        <w:keepNext w:val="0"/>
        <w:pBdr>
          <w:top w:val="single" w:sz="4" w:space="0" w:color="auto"/>
        </w:pBdr>
        <w:spacing w:before="480" w:after="360"/>
        <w:ind w:left="0" w:firstLine="0"/>
        <w:rPr>
          <w:rFonts w:asciiTheme="minorHAnsi" w:hAnsiTheme="minorHAnsi" w:cstheme="minorHAnsi"/>
          <w:sz w:val="28"/>
          <w:szCs w:val="28"/>
        </w:rPr>
      </w:pPr>
      <w:r w:rsidRPr="00197905">
        <w:rPr>
          <w:rFonts w:asciiTheme="minorHAnsi" w:hAnsiTheme="minorHAnsi" w:cstheme="minorHAnsi"/>
          <w:sz w:val="28"/>
          <w:szCs w:val="28"/>
        </w:rPr>
        <w:t>DEFINIÇÃO DO OBJETO</w:t>
      </w:r>
    </w:p>
    <w:p w:rsidR="00D15744" w:rsidRPr="003213C1" w:rsidRDefault="008148DB" w:rsidP="00774B77">
      <w:pPr>
        <w:spacing w:after="240"/>
        <w:jc w:val="both"/>
        <w:rPr>
          <w:rFonts w:asciiTheme="minorHAnsi" w:hAnsiTheme="minorHAnsi" w:cstheme="minorHAnsi"/>
          <w:sz w:val="24"/>
          <w:szCs w:val="24"/>
        </w:rPr>
      </w:pPr>
      <w:r w:rsidRPr="003213C1">
        <w:rPr>
          <w:rFonts w:asciiTheme="minorHAnsi" w:hAnsiTheme="minorHAnsi" w:cstheme="minorHAnsi"/>
          <w:sz w:val="24"/>
          <w:szCs w:val="24"/>
        </w:rPr>
        <w:t xml:space="preserve">Contratação de empresa especializada para fornecimento de subscrições de licenças de software </w:t>
      </w:r>
      <w:proofErr w:type="spellStart"/>
      <w:r w:rsidRPr="003213C1">
        <w:rPr>
          <w:rFonts w:asciiTheme="minorHAnsi" w:hAnsiTheme="minorHAnsi" w:cstheme="minorHAnsi"/>
          <w:b/>
          <w:i/>
          <w:sz w:val="24"/>
          <w:szCs w:val="24"/>
        </w:rPr>
        <w:t>MySQL</w:t>
      </w:r>
      <w:proofErr w:type="spellEnd"/>
      <w:r w:rsidRPr="003213C1">
        <w:rPr>
          <w:rFonts w:asciiTheme="minorHAnsi" w:hAnsiTheme="minorHAnsi" w:cstheme="minorHAnsi"/>
          <w:b/>
          <w:i/>
          <w:sz w:val="24"/>
          <w:szCs w:val="24"/>
        </w:rPr>
        <w:t xml:space="preserve"> Enterprise </w:t>
      </w:r>
      <w:proofErr w:type="spellStart"/>
      <w:r w:rsidRPr="003213C1">
        <w:rPr>
          <w:rFonts w:asciiTheme="minorHAnsi" w:hAnsiTheme="minorHAnsi" w:cstheme="minorHAnsi"/>
          <w:b/>
          <w:i/>
          <w:sz w:val="24"/>
          <w:szCs w:val="24"/>
        </w:rPr>
        <w:t>Edition</w:t>
      </w:r>
      <w:proofErr w:type="spellEnd"/>
      <w:r w:rsidRPr="003213C1">
        <w:rPr>
          <w:rFonts w:asciiTheme="minorHAnsi" w:hAnsiTheme="minorHAnsi" w:cstheme="minorHAnsi"/>
          <w:sz w:val="24"/>
          <w:szCs w:val="24"/>
        </w:rPr>
        <w:t>, incluindo atualizações de software</w:t>
      </w:r>
      <w:r w:rsidR="007D503D" w:rsidRPr="003213C1">
        <w:rPr>
          <w:rFonts w:asciiTheme="minorHAnsi" w:hAnsiTheme="minorHAnsi" w:cstheme="minorHAnsi"/>
          <w:sz w:val="24"/>
          <w:szCs w:val="24"/>
        </w:rPr>
        <w:t xml:space="preserve"> e serviços de suporte técnico</w:t>
      </w:r>
      <w:r w:rsidRPr="003213C1">
        <w:rPr>
          <w:rFonts w:asciiTheme="minorHAnsi" w:hAnsiTheme="minorHAnsi" w:cstheme="minorHAnsi"/>
          <w:sz w:val="24"/>
          <w:szCs w:val="24"/>
        </w:rPr>
        <w:t>, conforme especificações e quantitativos estabelecidos neste Termo</w:t>
      </w:r>
      <w:r w:rsidR="003213C1" w:rsidRPr="003213C1">
        <w:rPr>
          <w:rFonts w:asciiTheme="minorHAnsi" w:hAnsiTheme="minorHAnsi" w:cstheme="minorHAnsi"/>
          <w:sz w:val="24"/>
          <w:szCs w:val="24"/>
        </w:rPr>
        <w:t xml:space="preserve">, </w:t>
      </w:r>
      <w:r w:rsidR="003213C1" w:rsidRPr="003213C1">
        <w:rPr>
          <w:rFonts w:ascii="Calibri" w:eastAsia="Calibri" w:hAnsi="Calibri" w:cs="Calibri"/>
          <w:bCs/>
          <w:sz w:val="24"/>
          <w:szCs w:val="24"/>
        </w:rPr>
        <w:t>em virtude do término da vigência do Contrato nº 10/2017, em 02/02/201</w:t>
      </w:r>
      <w:r w:rsidR="00980887">
        <w:rPr>
          <w:rFonts w:ascii="Calibri" w:eastAsia="Calibri" w:hAnsi="Calibri" w:cs="Calibri"/>
          <w:bCs/>
          <w:sz w:val="24"/>
          <w:szCs w:val="24"/>
        </w:rPr>
        <w:t>8</w:t>
      </w:r>
      <w:r w:rsidRPr="003213C1">
        <w:rPr>
          <w:rFonts w:asciiTheme="minorHAnsi" w:hAnsiTheme="minorHAnsi" w:cstheme="minorHAnsi"/>
          <w:sz w:val="24"/>
          <w:szCs w:val="24"/>
        </w:rPr>
        <w:t>.</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12"/>
        <w:gridCol w:w="5245"/>
        <w:gridCol w:w="1417"/>
        <w:gridCol w:w="2279"/>
      </w:tblGrid>
      <w:tr w:rsidR="008148DB" w:rsidRPr="00B53EE2" w:rsidTr="009067DB">
        <w:trPr>
          <w:trHeight w:val="23"/>
          <w:jc w:val="center"/>
        </w:trPr>
        <w:tc>
          <w:tcPr>
            <w:tcW w:w="612" w:type="dxa"/>
            <w:shd w:val="clear" w:color="auto" w:fill="E6E6FF"/>
            <w:tcMar>
              <w:top w:w="0" w:type="dxa"/>
              <w:left w:w="70" w:type="dxa"/>
              <w:bottom w:w="0" w:type="dxa"/>
              <w:right w:w="70" w:type="dxa"/>
            </w:tcMar>
            <w:vAlign w:val="center"/>
          </w:tcPr>
          <w:p w:rsidR="008148DB" w:rsidRPr="00B53EE2" w:rsidRDefault="008148DB" w:rsidP="009067DB">
            <w:pPr>
              <w:pStyle w:val="Standard"/>
              <w:snapToGrid w:val="0"/>
              <w:spacing w:before="80" w:after="80"/>
              <w:jc w:val="center"/>
              <w:rPr>
                <w:rFonts w:asciiTheme="minorHAnsi" w:hAnsiTheme="minorHAnsi" w:cstheme="minorHAnsi"/>
                <w:bCs/>
                <w:color w:val="000000"/>
                <w:kern w:val="0"/>
                <w:sz w:val="22"/>
                <w:szCs w:val="22"/>
              </w:rPr>
            </w:pPr>
            <w:r w:rsidRPr="00B53EE2">
              <w:rPr>
                <w:rFonts w:asciiTheme="minorHAnsi" w:hAnsiTheme="minorHAnsi" w:cstheme="minorHAnsi"/>
                <w:bCs/>
                <w:color w:val="000000"/>
                <w:kern w:val="0"/>
                <w:sz w:val="22"/>
                <w:szCs w:val="22"/>
              </w:rPr>
              <w:t>Item</w:t>
            </w:r>
          </w:p>
        </w:tc>
        <w:tc>
          <w:tcPr>
            <w:tcW w:w="5245" w:type="dxa"/>
            <w:shd w:val="clear" w:color="auto" w:fill="E6E6FF"/>
            <w:tcMar>
              <w:top w:w="0" w:type="dxa"/>
              <w:left w:w="70" w:type="dxa"/>
              <w:bottom w:w="0" w:type="dxa"/>
              <w:right w:w="70" w:type="dxa"/>
            </w:tcMar>
            <w:vAlign w:val="center"/>
          </w:tcPr>
          <w:p w:rsidR="008148DB" w:rsidRPr="00B53EE2" w:rsidRDefault="008148DB" w:rsidP="009067DB">
            <w:pPr>
              <w:pStyle w:val="Standard"/>
              <w:snapToGrid w:val="0"/>
              <w:spacing w:before="80" w:after="80"/>
              <w:jc w:val="center"/>
              <w:rPr>
                <w:rFonts w:asciiTheme="minorHAnsi" w:hAnsiTheme="minorHAnsi" w:cstheme="minorHAnsi"/>
                <w:bCs/>
                <w:color w:val="000000"/>
                <w:kern w:val="0"/>
                <w:sz w:val="22"/>
                <w:szCs w:val="22"/>
              </w:rPr>
            </w:pPr>
            <w:r w:rsidRPr="00B53EE2">
              <w:rPr>
                <w:rFonts w:asciiTheme="minorHAnsi" w:hAnsiTheme="minorHAnsi" w:cstheme="minorHAnsi"/>
                <w:sz w:val="22"/>
                <w:szCs w:val="22"/>
              </w:rPr>
              <w:t>Descrição do Produto</w:t>
            </w:r>
          </w:p>
        </w:tc>
        <w:tc>
          <w:tcPr>
            <w:tcW w:w="1417" w:type="dxa"/>
            <w:shd w:val="clear" w:color="auto" w:fill="E6E6FF"/>
            <w:vAlign w:val="center"/>
          </w:tcPr>
          <w:p w:rsidR="008148DB" w:rsidRPr="00B53EE2" w:rsidRDefault="008148DB" w:rsidP="009067DB">
            <w:pPr>
              <w:pStyle w:val="Standard"/>
              <w:snapToGrid w:val="0"/>
              <w:spacing w:before="80" w:after="80"/>
              <w:jc w:val="center"/>
              <w:rPr>
                <w:rFonts w:asciiTheme="minorHAnsi" w:hAnsiTheme="minorHAnsi" w:cstheme="minorHAnsi"/>
                <w:bCs/>
                <w:color w:val="000000"/>
                <w:kern w:val="0"/>
                <w:sz w:val="22"/>
                <w:szCs w:val="22"/>
              </w:rPr>
            </w:pPr>
            <w:r w:rsidRPr="00B53EE2">
              <w:rPr>
                <w:rFonts w:asciiTheme="minorHAnsi" w:hAnsiTheme="minorHAnsi" w:cstheme="minorHAnsi"/>
                <w:bCs/>
                <w:color w:val="000000"/>
                <w:kern w:val="0"/>
                <w:sz w:val="22"/>
                <w:szCs w:val="22"/>
              </w:rPr>
              <w:t>Quantidade</w:t>
            </w:r>
          </w:p>
        </w:tc>
        <w:tc>
          <w:tcPr>
            <w:tcW w:w="2279" w:type="dxa"/>
            <w:shd w:val="clear" w:color="auto" w:fill="E6E6FF"/>
            <w:vAlign w:val="center"/>
          </w:tcPr>
          <w:p w:rsidR="008148DB" w:rsidRPr="00B53EE2" w:rsidRDefault="008148DB" w:rsidP="009067DB">
            <w:pPr>
              <w:pStyle w:val="Standard"/>
              <w:snapToGrid w:val="0"/>
              <w:spacing w:before="80" w:after="80"/>
              <w:jc w:val="center"/>
              <w:rPr>
                <w:rFonts w:asciiTheme="minorHAnsi" w:hAnsiTheme="minorHAnsi" w:cstheme="minorHAnsi"/>
                <w:bCs/>
                <w:color w:val="000000"/>
                <w:kern w:val="0"/>
                <w:sz w:val="22"/>
                <w:szCs w:val="22"/>
              </w:rPr>
            </w:pPr>
            <w:r w:rsidRPr="00B53EE2">
              <w:rPr>
                <w:rFonts w:asciiTheme="minorHAnsi" w:hAnsiTheme="minorHAnsi" w:cstheme="minorHAnsi"/>
                <w:bCs/>
                <w:color w:val="000000"/>
                <w:kern w:val="0"/>
                <w:sz w:val="22"/>
                <w:szCs w:val="22"/>
              </w:rPr>
              <w:t xml:space="preserve">Código </w:t>
            </w:r>
            <w:proofErr w:type="spellStart"/>
            <w:r w:rsidRPr="00B53EE2">
              <w:rPr>
                <w:rFonts w:asciiTheme="minorHAnsi" w:hAnsiTheme="minorHAnsi" w:cstheme="minorHAnsi"/>
                <w:bCs/>
                <w:color w:val="000000"/>
                <w:kern w:val="0"/>
                <w:sz w:val="22"/>
                <w:szCs w:val="22"/>
              </w:rPr>
              <w:t>Catmat</w:t>
            </w:r>
            <w:proofErr w:type="spellEnd"/>
            <w:r w:rsidRPr="00B53EE2">
              <w:rPr>
                <w:rFonts w:asciiTheme="minorHAnsi" w:hAnsiTheme="minorHAnsi" w:cstheme="minorHAnsi"/>
                <w:bCs/>
                <w:color w:val="000000"/>
                <w:kern w:val="0"/>
                <w:sz w:val="22"/>
                <w:szCs w:val="22"/>
              </w:rPr>
              <w:t xml:space="preserve"> / </w:t>
            </w:r>
            <w:proofErr w:type="spellStart"/>
            <w:r w:rsidRPr="00B53EE2">
              <w:rPr>
                <w:rFonts w:asciiTheme="minorHAnsi" w:hAnsiTheme="minorHAnsi" w:cstheme="minorHAnsi"/>
                <w:bCs/>
                <w:color w:val="000000"/>
                <w:kern w:val="0"/>
                <w:sz w:val="22"/>
                <w:szCs w:val="22"/>
              </w:rPr>
              <w:t>Catser</w:t>
            </w:r>
            <w:proofErr w:type="spellEnd"/>
          </w:p>
        </w:tc>
      </w:tr>
      <w:tr w:rsidR="008148DB" w:rsidRPr="00B53EE2" w:rsidTr="00B53EE2">
        <w:trPr>
          <w:trHeight w:val="27"/>
          <w:jc w:val="center"/>
        </w:trPr>
        <w:tc>
          <w:tcPr>
            <w:tcW w:w="612" w:type="dxa"/>
            <w:tcMar>
              <w:top w:w="0" w:type="dxa"/>
              <w:left w:w="70" w:type="dxa"/>
              <w:bottom w:w="0" w:type="dxa"/>
              <w:right w:w="70" w:type="dxa"/>
            </w:tcMar>
            <w:vAlign w:val="center"/>
          </w:tcPr>
          <w:p w:rsidR="008148DB" w:rsidRPr="00B53EE2" w:rsidRDefault="008148DB" w:rsidP="00B53EE2">
            <w:pPr>
              <w:pStyle w:val="Standard"/>
              <w:snapToGrid w:val="0"/>
              <w:spacing w:after="120"/>
              <w:jc w:val="center"/>
              <w:rPr>
                <w:rFonts w:asciiTheme="minorHAnsi" w:hAnsiTheme="minorHAnsi" w:cstheme="minorHAnsi"/>
                <w:b/>
                <w:bCs/>
                <w:color w:val="000000"/>
                <w:kern w:val="0"/>
                <w:sz w:val="22"/>
                <w:szCs w:val="22"/>
              </w:rPr>
            </w:pPr>
            <w:r w:rsidRPr="00B53EE2">
              <w:rPr>
                <w:rFonts w:asciiTheme="minorHAnsi" w:hAnsiTheme="minorHAnsi" w:cstheme="minorHAnsi"/>
                <w:b/>
                <w:bCs/>
                <w:color w:val="000000"/>
                <w:kern w:val="0"/>
                <w:sz w:val="22"/>
                <w:szCs w:val="22"/>
              </w:rPr>
              <w:t>1</w:t>
            </w:r>
          </w:p>
        </w:tc>
        <w:tc>
          <w:tcPr>
            <w:tcW w:w="5245" w:type="dxa"/>
            <w:tcMar>
              <w:top w:w="0" w:type="dxa"/>
              <w:left w:w="70" w:type="dxa"/>
              <w:bottom w:w="0" w:type="dxa"/>
              <w:right w:w="70" w:type="dxa"/>
            </w:tcMar>
            <w:vAlign w:val="center"/>
          </w:tcPr>
          <w:p w:rsidR="008148DB" w:rsidRPr="00B53EE2" w:rsidRDefault="008148DB" w:rsidP="007D503D">
            <w:pPr>
              <w:pStyle w:val="Corpodetexto2"/>
              <w:suppressAutoHyphens/>
              <w:spacing w:after="120"/>
              <w:rPr>
                <w:rFonts w:asciiTheme="minorHAnsi" w:hAnsiTheme="minorHAnsi" w:cstheme="minorHAnsi"/>
                <w:color w:val="000000"/>
                <w:sz w:val="22"/>
                <w:szCs w:val="22"/>
              </w:rPr>
            </w:pPr>
            <w:r w:rsidRPr="00B53EE2">
              <w:rPr>
                <w:rFonts w:asciiTheme="minorHAnsi" w:hAnsiTheme="minorHAnsi" w:cstheme="minorHAnsi"/>
                <w:color w:val="000000"/>
                <w:sz w:val="22"/>
                <w:szCs w:val="22"/>
              </w:rPr>
              <w:t xml:space="preserve">Subscrições de licenças de software </w:t>
            </w:r>
            <w:r w:rsidRPr="00377530">
              <w:rPr>
                <w:rFonts w:asciiTheme="minorHAnsi" w:hAnsiTheme="minorHAnsi" w:cstheme="minorHAnsi"/>
                <w:b/>
                <w:bCs/>
                <w:i/>
                <w:color w:val="000000"/>
                <w:sz w:val="22"/>
                <w:szCs w:val="22"/>
              </w:rPr>
              <w:t xml:space="preserve">MYSQL  Enterprise  </w:t>
            </w:r>
            <w:proofErr w:type="spellStart"/>
            <w:r w:rsidRPr="00377530">
              <w:rPr>
                <w:rFonts w:asciiTheme="minorHAnsi" w:hAnsiTheme="minorHAnsi" w:cstheme="minorHAnsi"/>
                <w:b/>
                <w:bCs/>
                <w:i/>
                <w:color w:val="000000"/>
                <w:sz w:val="22"/>
                <w:szCs w:val="22"/>
              </w:rPr>
              <w:t>Edition</w:t>
            </w:r>
            <w:proofErr w:type="spellEnd"/>
            <w:r w:rsidRPr="00377530">
              <w:rPr>
                <w:rFonts w:asciiTheme="minorHAnsi" w:hAnsiTheme="minorHAnsi" w:cstheme="minorHAnsi"/>
                <w:b/>
                <w:bCs/>
                <w:i/>
                <w:color w:val="000000"/>
                <w:sz w:val="22"/>
                <w:szCs w:val="22"/>
              </w:rPr>
              <w:t xml:space="preserve"> </w:t>
            </w:r>
            <w:proofErr w:type="spellStart"/>
            <w:r w:rsidRPr="00377530">
              <w:rPr>
                <w:rFonts w:asciiTheme="minorHAnsi" w:hAnsiTheme="minorHAnsi" w:cstheme="minorHAnsi"/>
                <w:b/>
                <w:bCs/>
                <w:i/>
                <w:color w:val="000000"/>
                <w:sz w:val="22"/>
                <w:szCs w:val="22"/>
              </w:rPr>
              <w:t>Subscription</w:t>
            </w:r>
            <w:proofErr w:type="spellEnd"/>
            <w:r w:rsidR="00A57A4B">
              <w:fldChar w:fldCharType="begin"/>
            </w:r>
            <w:r w:rsidR="008538D0">
              <w:instrText>HYPERLINK "https://shop.oracle.com/pls/ostore/f?p=DSTORE:PRODUCT:::NO:RP,6:P6_LPI,P6_PROD_HIER_ID:60720318189220530576677,58095029061520477171389"</w:instrText>
            </w:r>
            <w:r w:rsidR="00A57A4B">
              <w:fldChar w:fldCharType="separate"/>
            </w:r>
            <w:r w:rsidRPr="00377530">
              <w:rPr>
                <w:rStyle w:val="Hyperlink"/>
                <w:rFonts w:asciiTheme="minorHAnsi" w:hAnsiTheme="minorHAnsi" w:cstheme="minorHAnsi"/>
                <w:b/>
                <w:bCs/>
                <w:i/>
                <w:color w:val="000000"/>
                <w:sz w:val="22"/>
                <w:szCs w:val="22"/>
              </w:rPr>
              <w:t xml:space="preserve"> (1-4 </w:t>
            </w:r>
            <w:proofErr w:type="spellStart"/>
            <w:r w:rsidRPr="00377530">
              <w:rPr>
                <w:rStyle w:val="Hyperlink"/>
                <w:rFonts w:asciiTheme="minorHAnsi" w:hAnsiTheme="minorHAnsi" w:cstheme="minorHAnsi"/>
                <w:b/>
                <w:bCs/>
                <w:i/>
                <w:color w:val="000000"/>
                <w:sz w:val="22"/>
                <w:szCs w:val="22"/>
              </w:rPr>
              <w:t>socket</w:t>
            </w:r>
            <w:proofErr w:type="spellEnd"/>
            <w:r w:rsidRPr="00377530">
              <w:rPr>
                <w:rStyle w:val="Hyperlink"/>
                <w:rFonts w:asciiTheme="minorHAnsi" w:hAnsiTheme="minorHAnsi" w:cstheme="minorHAnsi"/>
                <w:b/>
                <w:bCs/>
                <w:i/>
                <w:color w:val="000000"/>
                <w:sz w:val="22"/>
                <w:szCs w:val="22"/>
              </w:rPr>
              <w:t xml:space="preserve"> </w:t>
            </w:r>
            <w:proofErr w:type="spellStart"/>
            <w:r w:rsidRPr="00377530">
              <w:rPr>
                <w:rStyle w:val="Hyperlink"/>
                <w:rFonts w:asciiTheme="minorHAnsi" w:hAnsiTheme="minorHAnsi" w:cstheme="minorHAnsi"/>
                <w:b/>
                <w:bCs/>
                <w:i/>
                <w:color w:val="000000"/>
                <w:sz w:val="22"/>
                <w:szCs w:val="22"/>
              </w:rPr>
              <w:t>server</w:t>
            </w:r>
            <w:proofErr w:type="spellEnd"/>
            <w:r w:rsidRPr="00377530">
              <w:rPr>
                <w:rStyle w:val="Hyperlink"/>
                <w:rFonts w:asciiTheme="minorHAnsi" w:hAnsiTheme="minorHAnsi" w:cstheme="minorHAnsi"/>
                <w:b/>
                <w:bCs/>
                <w:i/>
                <w:color w:val="000000"/>
                <w:sz w:val="22"/>
                <w:szCs w:val="22"/>
              </w:rPr>
              <w:t>)</w:t>
            </w:r>
            <w:r w:rsidR="00A57A4B">
              <w:fldChar w:fldCharType="end"/>
            </w:r>
            <w:r w:rsidRPr="00B53EE2">
              <w:rPr>
                <w:rFonts w:asciiTheme="minorHAnsi" w:hAnsiTheme="minorHAnsi" w:cstheme="minorHAnsi"/>
                <w:b/>
                <w:bCs/>
                <w:color w:val="000000"/>
                <w:sz w:val="22"/>
                <w:szCs w:val="22"/>
              </w:rPr>
              <w:t xml:space="preserve">, </w:t>
            </w:r>
            <w:r w:rsidRPr="00B53EE2">
              <w:rPr>
                <w:rFonts w:asciiTheme="minorHAnsi" w:hAnsiTheme="minorHAnsi" w:cstheme="minorHAnsi"/>
                <w:color w:val="000000"/>
                <w:sz w:val="22"/>
                <w:szCs w:val="22"/>
              </w:rPr>
              <w:t>incluindo atualizações de software e serviços de suporte técnico, pelo período de 12 (doze) meses.</w:t>
            </w:r>
          </w:p>
        </w:tc>
        <w:tc>
          <w:tcPr>
            <w:tcW w:w="1417" w:type="dxa"/>
            <w:vAlign w:val="center"/>
          </w:tcPr>
          <w:p w:rsidR="008148DB" w:rsidRPr="00B53EE2" w:rsidRDefault="008148DB" w:rsidP="00B53EE2">
            <w:pPr>
              <w:pStyle w:val="Corpodetexto2"/>
              <w:suppressAutoHyphens/>
              <w:spacing w:after="120"/>
              <w:jc w:val="center"/>
              <w:rPr>
                <w:rFonts w:asciiTheme="minorHAnsi" w:hAnsiTheme="minorHAnsi" w:cstheme="minorHAnsi"/>
                <w:b/>
                <w:color w:val="000000"/>
                <w:sz w:val="22"/>
                <w:szCs w:val="22"/>
              </w:rPr>
            </w:pPr>
            <w:r w:rsidRPr="00B53EE2">
              <w:rPr>
                <w:rFonts w:asciiTheme="minorHAnsi" w:hAnsiTheme="minorHAnsi" w:cstheme="minorHAnsi"/>
                <w:b/>
                <w:color w:val="000000"/>
                <w:sz w:val="22"/>
                <w:szCs w:val="22"/>
              </w:rPr>
              <w:t>04</w:t>
            </w:r>
          </w:p>
        </w:tc>
        <w:tc>
          <w:tcPr>
            <w:tcW w:w="2279" w:type="dxa"/>
            <w:vAlign w:val="center"/>
          </w:tcPr>
          <w:p w:rsidR="008148DB" w:rsidRPr="00B53EE2" w:rsidRDefault="008148DB" w:rsidP="00B53EE2">
            <w:pPr>
              <w:pStyle w:val="Corpodetexto2"/>
              <w:suppressAutoHyphens/>
              <w:spacing w:after="120"/>
              <w:ind w:right="213"/>
              <w:jc w:val="center"/>
              <w:rPr>
                <w:rFonts w:asciiTheme="minorHAnsi" w:hAnsiTheme="minorHAnsi" w:cstheme="minorHAnsi"/>
                <w:color w:val="000000"/>
                <w:sz w:val="22"/>
                <w:szCs w:val="22"/>
              </w:rPr>
            </w:pPr>
            <w:r w:rsidRPr="00B53EE2">
              <w:rPr>
                <w:rFonts w:asciiTheme="minorHAnsi" w:hAnsiTheme="minorHAnsi" w:cstheme="minorHAnsi"/>
                <w:color w:val="000000"/>
                <w:sz w:val="22"/>
                <w:szCs w:val="22"/>
              </w:rPr>
              <w:t>53996 / Programa Software - utilitário</w:t>
            </w:r>
          </w:p>
        </w:tc>
      </w:tr>
    </w:tbl>
    <w:p w:rsidR="00D15744" w:rsidRPr="00197905" w:rsidRDefault="00D15744" w:rsidP="0065041A">
      <w:pPr>
        <w:pStyle w:val="Titulo1-Personalizado-TR"/>
        <w:keepNext w:val="0"/>
        <w:spacing w:before="480" w:after="360"/>
        <w:ind w:left="0" w:firstLine="0"/>
        <w:rPr>
          <w:rFonts w:asciiTheme="minorHAnsi" w:hAnsiTheme="minorHAnsi" w:cstheme="minorHAnsi"/>
          <w:sz w:val="28"/>
          <w:szCs w:val="28"/>
        </w:rPr>
      </w:pPr>
      <w:r w:rsidRPr="00197905">
        <w:rPr>
          <w:rFonts w:asciiTheme="minorHAnsi" w:hAnsiTheme="minorHAnsi" w:cstheme="minorHAnsi"/>
          <w:sz w:val="28"/>
          <w:szCs w:val="28"/>
        </w:rPr>
        <w:t xml:space="preserve">FUNDAMENTAÇÃO DA CONTRATAÇÃO </w:t>
      </w:r>
    </w:p>
    <w:p w:rsidR="00D15744" w:rsidRPr="00197905" w:rsidRDefault="00D15744" w:rsidP="00855FC9">
      <w:pPr>
        <w:pStyle w:val="Ttulo2"/>
        <w:keepNext w:val="0"/>
        <w:keepLines/>
        <w:widowControl w:val="0"/>
        <w:numPr>
          <w:ilvl w:val="1"/>
          <w:numId w:val="8"/>
        </w:numPr>
        <w:tabs>
          <w:tab w:val="clear" w:pos="1701"/>
        </w:tabs>
        <w:suppressAutoHyphens/>
        <w:autoSpaceDN w:val="0"/>
        <w:spacing w:before="240" w:after="120"/>
        <w:ind w:right="0"/>
        <w:jc w:val="left"/>
        <w:textAlignment w:val="baseline"/>
        <w:rPr>
          <w:rFonts w:asciiTheme="minorHAnsi" w:hAnsiTheme="minorHAnsi" w:cstheme="minorHAnsi"/>
          <w:color w:val="auto"/>
        </w:rPr>
      </w:pPr>
      <w:r w:rsidRPr="00197905">
        <w:rPr>
          <w:rFonts w:asciiTheme="minorHAnsi" w:hAnsiTheme="minorHAnsi" w:cstheme="minorHAnsi"/>
          <w:color w:val="auto"/>
        </w:rPr>
        <w:t>JUSTIFICAT</w:t>
      </w:r>
      <w:r w:rsidR="00385AD2" w:rsidRPr="00197905">
        <w:rPr>
          <w:rFonts w:asciiTheme="minorHAnsi" w:hAnsiTheme="minorHAnsi" w:cstheme="minorHAnsi"/>
          <w:color w:val="auto"/>
        </w:rPr>
        <w:t>IVA</w:t>
      </w:r>
    </w:p>
    <w:p w:rsidR="001C4A3C" w:rsidRPr="00197905" w:rsidRDefault="001C4A3C" w:rsidP="00197905">
      <w:pPr>
        <w:spacing w:after="120"/>
        <w:jc w:val="both"/>
        <w:rPr>
          <w:rFonts w:asciiTheme="minorHAnsi" w:hAnsiTheme="minorHAnsi" w:cstheme="minorHAnsi"/>
          <w:sz w:val="24"/>
          <w:szCs w:val="24"/>
        </w:rPr>
      </w:pPr>
      <w:r w:rsidRPr="00197905">
        <w:rPr>
          <w:rFonts w:asciiTheme="minorHAnsi" w:hAnsiTheme="minorHAnsi" w:cstheme="minorHAnsi"/>
          <w:sz w:val="24"/>
          <w:szCs w:val="24"/>
        </w:rPr>
        <w:t>O Tribunal Regional Federal da 5ª Região (TRF5), no intuito de ser uma instituição que contribua para gestão efetiva das relações estabelecidas entre todas as partes envolvidas no processo de prestação de serviços judiciais, prioriza a disponibilização de sistemas de informação aptos a suportar a execução das atividades de forma eficiente, tanto para os usuários internos como para os externos, a exemplo do Processo Judicial Eletrônico da 5ª Região (</w:t>
      </w:r>
      <w:proofErr w:type="spellStart"/>
      <w:r w:rsidRPr="00197905">
        <w:rPr>
          <w:rFonts w:asciiTheme="minorHAnsi" w:hAnsiTheme="minorHAnsi" w:cstheme="minorHAnsi"/>
          <w:sz w:val="24"/>
          <w:szCs w:val="24"/>
        </w:rPr>
        <w:t>PJe</w:t>
      </w:r>
      <w:proofErr w:type="spellEnd"/>
      <w:r w:rsidRPr="00197905">
        <w:rPr>
          <w:rFonts w:asciiTheme="minorHAnsi" w:hAnsiTheme="minorHAnsi" w:cstheme="minorHAnsi"/>
          <w:sz w:val="24"/>
          <w:szCs w:val="24"/>
        </w:rPr>
        <w:t>).</w:t>
      </w:r>
    </w:p>
    <w:p w:rsidR="001C4A3C" w:rsidRPr="00197905" w:rsidRDefault="001C4A3C" w:rsidP="00197905">
      <w:pPr>
        <w:spacing w:after="120"/>
        <w:jc w:val="both"/>
        <w:rPr>
          <w:rFonts w:asciiTheme="minorHAnsi" w:hAnsiTheme="minorHAnsi" w:cstheme="minorHAnsi"/>
          <w:sz w:val="24"/>
          <w:szCs w:val="24"/>
        </w:rPr>
      </w:pPr>
      <w:r w:rsidRPr="00197905">
        <w:rPr>
          <w:rFonts w:asciiTheme="minorHAnsi" w:hAnsiTheme="minorHAnsi" w:cstheme="minorHAnsi"/>
          <w:sz w:val="24"/>
          <w:szCs w:val="24"/>
        </w:rPr>
        <w:t>Diante desse contexto, está disponível e em uso na Justiça Federal da 5ª Regiã</w:t>
      </w:r>
      <w:r w:rsidR="007E0A34">
        <w:rPr>
          <w:rFonts w:asciiTheme="minorHAnsi" w:hAnsiTheme="minorHAnsi" w:cstheme="minorHAnsi"/>
          <w:sz w:val="24"/>
          <w:szCs w:val="24"/>
        </w:rPr>
        <w:t xml:space="preserve">o o </w:t>
      </w:r>
      <w:r w:rsidR="007E0A34" w:rsidRPr="007E0A34">
        <w:rPr>
          <w:rFonts w:asciiTheme="minorHAnsi" w:hAnsiTheme="minorHAnsi" w:cstheme="minorHAnsi"/>
          <w:b/>
          <w:sz w:val="24"/>
          <w:szCs w:val="24"/>
        </w:rPr>
        <w:t>Sistema Eletrônico de Infor</w:t>
      </w:r>
      <w:r w:rsidRPr="007E0A34">
        <w:rPr>
          <w:rFonts w:asciiTheme="minorHAnsi" w:hAnsiTheme="minorHAnsi" w:cstheme="minorHAnsi"/>
          <w:b/>
          <w:sz w:val="24"/>
          <w:szCs w:val="24"/>
        </w:rPr>
        <w:t>mações (SEI)</w:t>
      </w:r>
      <w:r w:rsidR="007E0A34">
        <w:rPr>
          <w:rFonts w:asciiTheme="minorHAnsi" w:hAnsiTheme="minorHAnsi" w:cstheme="minorHAnsi"/>
          <w:sz w:val="24"/>
          <w:szCs w:val="24"/>
        </w:rPr>
        <w:t>, platafor</w:t>
      </w:r>
      <w:r w:rsidRPr="00197905">
        <w:rPr>
          <w:rFonts w:asciiTheme="minorHAnsi" w:hAnsiTheme="minorHAnsi" w:cstheme="minorHAnsi"/>
          <w:sz w:val="24"/>
          <w:szCs w:val="24"/>
        </w:rPr>
        <w:t>ma de gestão documental desenvolvida pela Justiça Federal da 4ª Região. Entretanto, para utilização dessa plataforma, faz-se necessário o atendimento de alguns req</w:t>
      </w:r>
      <w:r w:rsidR="00357600">
        <w:rPr>
          <w:rFonts w:asciiTheme="minorHAnsi" w:hAnsiTheme="minorHAnsi" w:cstheme="minorHAnsi"/>
          <w:sz w:val="24"/>
          <w:szCs w:val="24"/>
        </w:rPr>
        <w:t>uisitos de infraestrutura de TI,</w:t>
      </w:r>
      <w:r w:rsidRPr="00197905">
        <w:rPr>
          <w:rFonts w:asciiTheme="minorHAnsi" w:hAnsiTheme="minorHAnsi" w:cstheme="minorHAnsi"/>
          <w:sz w:val="24"/>
          <w:szCs w:val="24"/>
        </w:rPr>
        <w:t xml:space="preserve"> de acordo com as recomendações descritas no seu documento de instalação. Entre os requisitos, destaca-se oportuno o uso do software de gerenciamento de banco de dados (SGBD) </w:t>
      </w:r>
      <w:proofErr w:type="spellStart"/>
      <w:r w:rsidRPr="00357600">
        <w:rPr>
          <w:rFonts w:asciiTheme="minorHAnsi" w:hAnsiTheme="minorHAnsi" w:cstheme="minorHAnsi"/>
          <w:b/>
          <w:i/>
          <w:sz w:val="24"/>
          <w:szCs w:val="24"/>
        </w:rPr>
        <w:t>MySQL</w:t>
      </w:r>
      <w:proofErr w:type="spellEnd"/>
      <w:r w:rsidRPr="00357600">
        <w:rPr>
          <w:rFonts w:asciiTheme="minorHAnsi" w:hAnsiTheme="minorHAnsi" w:cstheme="minorHAnsi"/>
          <w:b/>
          <w:i/>
          <w:sz w:val="24"/>
          <w:szCs w:val="24"/>
        </w:rPr>
        <w:t xml:space="preserve"> Enterprise </w:t>
      </w:r>
      <w:proofErr w:type="spellStart"/>
      <w:r w:rsidRPr="00357600">
        <w:rPr>
          <w:rFonts w:asciiTheme="minorHAnsi" w:hAnsiTheme="minorHAnsi" w:cstheme="minorHAnsi"/>
          <w:b/>
          <w:i/>
          <w:sz w:val="24"/>
          <w:szCs w:val="24"/>
        </w:rPr>
        <w:t>Edition</w:t>
      </w:r>
      <w:proofErr w:type="spellEnd"/>
      <w:r w:rsidRPr="00197905">
        <w:rPr>
          <w:rFonts w:asciiTheme="minorHAnsi" w:hAnsiTheme="minorHAnsi" w:cstheme="minorHAnsi"/>
          <w:sz w:val="24"/>
          <w:szCs w:val="24"/>
        </w:rPr>
        <w:t>, em que as bases da aplicação SEI são suportadas.</w:t>
      </w:r>
    </w:p>
    <w:p w:rsidR="001C4A3C" w:rsidRPr="00197905" w:rsidRDefault="001C4A3C" w:rsidP="00197905">
      <w:pPr>
        <w:spacing w:after="120"/>
        <w:jc w:val="both"/>
        <w:rPr>
          <w:rFonts w:asciiTheme="minorHAnsi" w:hAnsiTheme="minorHAnsi" w:cstheme="minorHAnsi"/>
          <w:sz w:val="24"/>
          <w:szCs w:val="24"/>
        </w:rPr>
      </w:pPr>
      <w:r w:rsidRPr="00197905">
        <w:rPr>
          <w:rFonts w:asciiTheme="minorHAnsi" w:hAnsiTheme="minorHAnsi" w:cstheme="minorHAnsi"/>
          <w:sz w:val="24"/>
          <w:szCs w:val="24"/>
        </w:rPr>
        <w:t xml:space="preserve">Atualmente, o TRF5 utiliza o banco de dados </w:t>
      </w:r>
      <w:proofErr w:type="spellStart"/>
      <w:r w:rsidRPr="00357600">
        <w:rPr>
          <w:rFonts w:asciiTheme="minorHAnsi" w:hAnsiTheme="minorHAnsi" w:cstheme="minorHAnsi"/>
          <w:i/>
          <w:sz w:val="24"/>
          <w:szCs w:val="24"/>
        </w:rPr>
        <w:t>MySQL</w:t>
      </w:r>
      <w:proofErr w:type="spellEnd"/>
      <w:r w:rsidRPr="00357600">
        <w:rPr>
          <w:rFonts w:asciiTheme="minorHAnsi" w:hAnsiTheme="minorHAnsi" w:cstheme="minorHAnsi"/>
          <w:i/>
          <w:sz w:val="24"/>
          <w:szCs w:val="24"/>
        </w:rPr>
        <w:t xml:space="preserve"> Enterprise </w:t>
      </w:r>
      <w:proofErr w:type="spellStart"/>
      <w:r w:rsidRPr="00357600">
        <w:rPr>
          <w:rFonts w:asciiTheme="minorHAnsi" w:hAnsiTheme="minorHAnsi" w:cstheme="minorHAnsi"/>
          <w:i/>
          <w:sz w:val="24"/>
          <w:szCs w:val="24"/>
        </w:rPr>
        <w:t>Edition</w:t>
      </w:r>
      <w:proofErr w:type="spellEnd"/>
      <w:r w:rsidRPr="00197905">
        <w:rPr>
          <w:rFonts w:asciiTheme="minorHAnsi" w:hAnsiTheme="minorHAnsi" w:cstheme="minorHAnsi"/>
          <w:sz w:val="24"/>
          <w:szCs w:val="24"/>
        </w:rPr>
        <w:t>, porém como o contrato de fornecimento de subscrições de licenças (Contrato nº 10/2017, com vigência até 02/02/2018</w:t>
      </w:r>
      <w:r w:rsidR="005418CC">
        <w:rPr>
          <w:rFonts w:asciiTheme="minorHAnsi" w:hAnsiTheme="minorHAnsi" w:cstheme="minorHAnsi"/>
          <w:sz w:val="24"/>
          <w:szCs w:val="24"/>
        </w:rPr>
        <w:t xml:space="preserve">, </w:t>
      </w:r>
      <w:r w:rsidR="005418CC" w:rsidRPr="005418CC">
        <w:rPr>
          <w:rFonts w:asciiTheme="minorHAnsi" w:hAnsiTheme="minorHAnsi" w:cstheme="minorHAnsi"/>
          <w:sz w:val="24"/>
          <w:szCs w:val="24"/>
        </w:rPr>
        <w:t>CSI  21066294</w:t>
      </w:r>
      <w:r w:rsidRPr="00197905">
        <w:rPr>
          <w:rFonts w:asciiTheme="minorHAnsi" w:hAnsiTheme="minorHAnsi" w:cstheme="minorHAnsi"/>
          <w:sz w:val="24"/>
          <w:szCs w:val="24"/>
        </w:rPr>
        <w:t>) não será renovado, será necessária uma nova contratação.</w:t>
      </w:r>
    </w:p>
    <w:p w:rsidR="001C4A3C" w:rsidRPr="00197905" w:rsidRDefault="001C4A3C" w:rsidP="00197905">
      <w:pPr>
        <w:spacing w:after="120"/>
        <w:jc w:val="both"/>
        <w:rPr>
          <w:rFonts w:asciiTheme="minorHAnsi" w:hAnsiTheme="minorHAnsi" w:cstheme="minorHAnsi"/>
          <w:sz w:val="24"/>
          <w:szCs w:val="24"/>
        </w:rPr>
      </w:pPr>
      <w:r w:rsidRPr="00197905">
        <w:rPr>
          <w:rFonts w:asciiTheme="minorHAnsi" w:hAnsiTheme="minorHAnsi" w:cstheme="minorHAnsi"/>
          <w:sz w:val="24"/>
          <w:szCs w:val="24"/>
        </w:rPr>
        <w:t>Além disso, levando-se em consideração a um possível prejuízo causado pela indisponibilidade do sistema informatizado SEI, torna-se imprescindível à colaboração do suporte técnico especializado do fabricante para garantir a celeridade na resolução de problemas em ambientes críticos e às atualizações importantes do software, mantendo a segurança do ambiente corporativo.</w:t>
      </w:r>
    </w:p>
    <w:p w:rsidR="001C4A3C" w:rsidRPr="00197905" w:rsidRDefault="001C4A3C" w:rsidP="00197905">
      <w:pPr>
        <w:spacing w:after="120"/>
        <w:jc w:val="both"/>
        <w:rPr>
          <w:rFonts w:asciiTheme="minorHAnsi" w:hAnsiTheme="minorHAnsi" w:cstheme="minorHAnsi"/>
          <w:sz w:val="24"/>
          <w:szCs w:val="24"/>
        </w:rPr>
      </w:pPr>
      <w:r w:rsidRPr="00197905">
        <w:rPr>
          <w:rFonts w:asciiTheme="minorHAnsi" w:hAnsiTheme="minorHAnsi" w:cstheme="minorHAnsi"/>
          <w:sz w:val="24"/>
          <w:szCs w:val="24"/>
        </w:rPr>
        <w:t xml:space="preserve">Portanto, visando garantir a disponibilidade e alta performance, é extremamente essencial as aquisições das subscrições de licenças de software </w:t>
      </w:r>
      <w:proofErr w:type="spellStart"/>
      <w:r w:rsidRPr="00357600">
        <w:rPr>
          <w:rFonts w:asciiTheme="minorHAnsi" w:hAnsiTheme="minorHAnsi" w:cstheme="minorHAnsi"/>
          <w:b/>
          <w:i/>
          <w:sz w:val="24"/>
          <w:szCs w:val="24"/>
        </w:rPr>
        <w:t>MySQL</w:t>
      </w:r>
      <w:proofErr w:type="spellEnd"/>
      <w:r w:rsidRPr="00357600">
        <w:rPr>
          <w:rFonts w:asciiTheme="minorHAnsi" w:hAnsiTheme="minorHAnsi" w:cstheme="minorHAnsi"/>
          <w:b/>
          <w:i/>
          <w:sz w:val="24"/>
          <w:szCs w:val="24"/>
        </w:rPr>
        <w:t xml:space="preserve"> Enterprise </w:t>
      </w:r>
      <w:proofErr w:type="spellStart"/>
      <w:r w:rsidRPr="00357600">
        <w:rPr>
          <w:rFonts w:asciiTheme="minorHAnsi" w:hAnsiTheme="minorHAnsi" w:cstheme="minorHAnsi"/>
          <w:b/>
          <w:i/>
          <w:sz w:val="24"/>
          <w:szCs w:val="24"/>
        </w:rPr>
        <w:t>Edition</w:t>
      </w:r>
      <w:proofErr w:type="spellEnd"/>
      <w:r w:rsidR="00665EDD">
        <w:rPr>
          <w:rFonts w:asciiTheme="minorHAnsi" w:hAnsiTheme="minorHAnsi" w:cstheme="minorHAnsi"/>
          <w:sz w:val="24"/>
          <w:szCs w:val="24"/>
        </w:rPr>
        <w:t xml:space="preserve"> para que o TRF5 tenha </w:t>
      </w:r>
      <w:r w:rsidR="00665EDD">
        <w:rPr>
          <w:rFonts w:asciiTheme="minorHAnsi" w:hAnsiTheme="minorHAnsi" w:cstheme="minorHAnsi"/>
          <w:sz w:val="24"/>
          <w:szCs w:val="24"/>
        </w:rPr>
        <w:lastRenderedPageBreak/>
        <w:t>um ambiente</w:t>
      </w:r>
      <w:r w:rsidRPr="00197905">
        <w:rPr>
          <w:rFonts w:asciiTheme="minorHAnsi" w:hAnsiTheme="minorHAnsi" w:cstheme="minorHAnsi"/>
          <w:sz w:val="24"/>
          <w:szCs w:val="24"/>
        </w:rPr>
        <w:t xml:space="preserve"> compu</w:t>
      </w:r>
      <w:r w:rsidR="00665EDD">
        <w:rPr>
          <w:rFonts w:asciiTheme="minorHAnsi" w:hAnsiTheme="minorHAnsi" w:cstheme="minorHAnsi"/>
          <w:sz w:val="24"/>
          <w:szCs w:val="24"/>
        </w:rPr>
        <w:t>tacional devidamente configurado</w:t>
      </w:r>
      <w:r w:rsidRPr="00197905">
        <w:rPr>
          <w:rFonts w:asciiTheme="minorHAnsi" w:hAnsiTheme="minorHAnsi" w:cstheme="minorHAnsi"/>
          <w:sz w:val="24"/>
          <w:szCs w:val="24"/>
        </w:rPr>
        <w:t xml:space="preserve"> e de acordo com as melhores práticas e padrões recomendados pelo desenvolvedor da aplicação SEI e pelo fabricante do SGBD.</w:t>
      </w:r>
    </w:p>
    <w:p w:rsidR="00D37EA5" w:rsidRPr="00197905" w:rsidRDefault="00D15744" w:rsidP="00855FC9">
      <w:pPr>
        <w:pStyle w:val="Ttulo2"/>
        <w:keepNext w:val="0"/>
        <w:keepLines/>
        <w:widowControl w:val="0"/>
        <w:numPr>
          <w:ilvl w:val="1"/>
          <w:numId w:val="8"/>
        </w:numPr>
        <w:tabs>
          <w:tab w:val="clear" w:pos="1701"/>
        </w:tabs>
        <w:suppressAutoHyphens/>
        <w:autoSpaceDN w:val="0"/>
        <w:spacing w:before="360" w:after="120"/>
        <w:ind w:right="0"/>
        <w:jc w:val="both"/>
        <w:textAlignment w:val="baseline"/>
        <w:rPr>
          <w:rFonts w:asciiTheme="minorHAnsi" w:hAnsiTheme="minorHAnsi" w:cstheme="minorHAnsi"/>
          <w:b w:val="0"/>
          <w:color w:val="auto"/>
          <w:lang w:eastAsia="en-US"/>
        </w:rPr>
      </w:pPr>
      <w:r w:rsidRPr="00197905">
        <w:rPr>
          <w:rFonts w:asciiTheme="minorHAnsi" w:hAnsiTheme="minorHAnsi" w:cstheme="minorHAnsi"/>
          <w:color w:val="auto"/>
        </w:rPr>
        <w:t>MOTIVAÇÃO</w:t>
      </w:r>
      <w:r w:rsidR="00644CFC" w:rsidRPr="00197905">
        <w:rPr>
          <w:rFonts w:asciiTheme="minorHAnsi" w:hAnsiTheme="minorHAnsi" w:cstheme="minorHAnsi"/>
          <w:color w:val="auto"/>
        </w:rPr>
        <w:t xml:space="preserve"> </w:t>
      </w:r>
    </w:p>
    <w:p w:rsidR="00B47291" w:rsidRPr="00197905" w:rsidRDefault="00D15744" w:rsidP="00197905">
      <w:pPr>
        <w:pStyle w:val="Ttulo2"/>
        <w:keepNext w:val="0"/>
        <w:keepLines/>
        <w:widowControl w:val="0"/>
        <w:tabs>
          <w:tab w:val="clear" w:pos="1701"/>
        </w:tabs>
        <w:suppressAutoHyphens/>
        <w:autoSpaceDN w:val="0"/>
        <w:spacing w:after="120"/>
        <w:ind w:right="0"/>
        <w:jc w:val="both"/>
        <w:textAlignment w:val="baseline"/>
        <w:rPr>
          <w:rFonts w:asciiTheme="minorHAnsi" w:hAnsiTheme="minorHAnsi" w:cstheme="minorHAnsi"/>
          <w:b w:val="0"/>
          <w:color w:val="auto"/>
          <w:lang w:eastAsia="en-US"/>
        </w:rPr>
      </w:pPr>
      <w:r w:rsidRPr="00197905">
        <w:rPr>
          <w:rFonts w:asciiTheme="minorHAnsi" w:hAnsiTheme="minorHAnsi" w:cstheme="minorHAnsi"/>
          <w:b w:val="0"/>
          <w:color w:val="auto"/>
          <w:lang w:eastAsia="en-US"/>
        </w:rPr>
        <w:t>Os seguintes fatores motivaram essa contratação:</w:t>
      </w:r>
      <w:r w:rsidR="00B47291" w:rsidRPr="00197905">
        <w:rPr>
          <w:rFonts w:asciiTheme="minorHAnsi" w:hAnsiTheme="minorHAnsi" w:cstheme="minorHAnsi"/>
          <w:b w:val="0"/>
          <w:color w:val="auto"/>
          <w:lang w:eastAsia="en-US"/>
        </w:rPr>
        <w:t xml:space="preserve"> </w:t>
      </w:r>
    </w:p>
    <w:p w:rsidR="006B741B" w:rsidRPr="00197905" w:rsidRDefault="003E1ED2" w:rsidP="00665EDD">
      <w:pPr>
        <w:pStyle w:val="PargrafodaLista"/>
        <w:numPr>
          <w:ilvl w:val="0"/>
          <w:numId w:val="11"/>
        </w:numPr>
        <w:autoSpaceDE w:val="0"/>
        <w:autoSpaceDN w:val="0"/>
        <w:adjustRightInd w:val="0"/>
        <w:spacing w:after="120" w:line="240" w:lineRule="auto"/>
        <w:ind w:left="851" w:hanging="284"/>
        <w:jc w:val="both"/>
        <w:rPr>
          <w:rFonts w:asciiTheme="minorHAnsi" w:hAnsiTheme="minorHAnsi" w:cstheme="minorHAnsi"/>
          <w:sz w:val="24"/>
          <w:szCs w:val="24"/>
        </w:rPr>
      </w:pPr>
      <w:r w:rsidRPr="00197905">
        <w:rPr>
          <w:rFonts w:asciiTheme="minorHAnsi" w:hAnsiTheme="minorHAnsi" w:cstheme="minorHAnsi"/>
          <w:sz w:val="24"/>
          <w:szCs w:val="24"/>
        </w:rPr>
        <w:t>Necessidade de assegurar maior eficiência operacional do Sistema Eletrônico de Informações (SEI);</w:t>
      </w:r>
    </w:p>
    <w:p w:rsidR="003E1ED2" w:rsidRPr="00197905" w:rsidRDefault="003E1ED2" w:rsidP="00665EDD">
      <w:pPr>
        <w:pStyle w:val="PargrafodaLista"/>
        <w:numPr>
          <w:ilvl w:val="0"/>
          <w:numId w:val="11"/>
        </w:numPr>
        <w:autoSpaceDE w:val="0"/>
        <w:autoSpaceDN w:val="0"/>
        <w:adjustRightInd w:val="0"/>
        <w:spacing w:after="120" w:line="240" w:lineRule="auto"/>
        <w:ind w:left="851" w:hanging="284"/>
        <w:jc w:val="both"/>
        <w:rPr>
          <w:rFonts w:asciiTheme="minorHAnsi" w:hAnsiTheme="minorHAnsi" w:cstheme="minorHAnsi"/>
          <w:sz w:val="24"/>
          <w:szCs w:val="24"/>
        </w:rPr>
      </w:pPr>
      <w:r w:rsidRPr="00197905">
        <w:rPr>
          <w:rFonts w:asciiTheme="minorHAnsi" w:hAnsiTheme="minorHAnsi" w:cstheme="minorHAnsi"/>
          <w:sz w:val="24"/>
          <w:szCs w:val="24"/>
        </w:rPr>
        <w:t>Garantir o suporte fornecido pelo fabricante da solução</w:t>
      </w:r>
      <w:r w:rsidR="00BC57A5">
        <w:rPr>
          <w:rFonts w:asciiTheme="minorHAnsi" w:hAnsiTheme="minorHAnsi" w:cstheme="minorHAnsi"/>
          <w:sz w:val="24"/>
          <w:szCs w:val="24"/>
        </w:rPr>
        <w:t xml:space="preserve"> SGBD adotada</w:t>
      </w:r>
      <w:r w:rsidR="00377530">
        <w:rPr>
          <w:rFonts w:asciiTheme="minorHAnsi" w:hAnsiTheme="minorHAnsi" w:cstheme="minorHAnsi"/>
          <w:sz w:val="24"/>
          <w:szCs w:val="24"/>
        </w:rPr>
        <w:t xml:space="preserve"> pelo SEI</w:t>
      </w:r>
      <w:r w:rsidRPr="00197905">
        <w:rPr>
          <w:rFonts w:asciiTheme="minorHAnsi" w:hAnsiTheme="minorHAnsi" w:cstheme="minorHAnsi"/>
          <w:sz w:val="24"/>
          <w:szCs w:val="24"/>
        </w:rPr>
        <w:t>;</w:t>
      </w:r>
    </w:p>
    <w:p w:rsidR="009418FB" w:rsidRPr="00197905" w:rsidRDefault="003E1ED2" w:rsidP="00665EDD">
      <w:pPr>
        <w:pStyle w:val="PargrafodaLista"/>
        <w:numPr>
          <w:ilvl w:val="0"/>
          <w:numId w:val="11"/>
        </w:numPr>
        <w:autoSpaceDE w:val="0"/>
        <w:autoSpaceDN w:val="0"/>
        <w:adjustRightInd w:val="0"/>
        <w:spacing w:after="120" w:line="240" w:lineRule="auto"/>
        <w:ind w:left="851" w:hanging="284"/>
        <w:jc w:val="both"/>
        <w:rPr>
          <w:rFonts w:asciiTheme="minorHAnsi" w:hAnsiTheme="minorHAnsi" w:cstheme="minorHAnsi"/>
          <w:sz w:val="24"/>
          <w:szCs w:val="24"/>
        </w:rPr>
      </w:pPr>
      <w:r w:rsidRPr="00197905">
        <w:rPr>
          <w:rFonts w:asciiTheme="minorHAnsi" w:hAnsiTheme="minorHAnsi" w:cstheme="minorHAnsi"/>
          <w:sz w:val="24"/>
          <w:szCs w:val="24"/>
        </w:rPr>
        <w:t>Necessidade de manter a solução regularizada e atualizada.</w:t>
      </w:r>
    </w:p>
    <w:p w:rsidR="00D15744" w:rsidRPr="00197905" w:rsidRDefault="00D15744" w:rsidP="00855FC9">
      <w:pPr>
        <w:pStyle w:val="Ttulo2"/>
        <w:keepNext w:val="0"/>
        <w:keepLines/>
        <w:widowControl w:val="0"/>
        <w:numPr>
          <w:ilvl w:val="1"/>
          <w:numId w:val="8"/>
        </w:numPr>
        <w:tabs>
          <w:tab w:val="clear" w:pos="1701"/>
        </w:tabs>
        <w:suppressAutoHyphens/>
        <w:autoSpaceDN w:val="0"/>
        <w:spacing w:before="360" w:after="120"/>
        <w:ind w:right="0"/>
        <w:jc w:val="left"/>
        <w:textAlignment w:val="baseline"/>
        <w:rPr>
          <w:rFonts w:asciiTheme="minorHAnsi" w:hAnsiTheme="minorHAnsi" w:cstheme="minorHAnsi"/>
          <w:color w:val="auto"/>
        </w:rPr>
      </w:pPr>
      <w:r w:rsidRPr="00197905">
        <w:rPr>
          <w:rFonts w:asciiTheme="minorHAnsi" w:hAnsiTheme="minorHAnsi" w:cstheme="minorHAnsi"/>
          <w:color w:val="auto"/>
        </w:rPr>
        <w:t>ALINHAMENTO ESTRATÉGICO</w:t>
      </w:r>
      <w:r w:rsidR="00644CFC" w:rsidRPr="00197905">
        <w:rPr>
          <w:rFonts w:asciiTheme="minorHAnsi" w:hAnsiTheme="minorHAnsi" w:cstheme="minorHAnsi"/>
          <w:color w:val="auto"/>
        </w:rPr>
        <w:t xml:space="preserve"> </w:t>
      </w:r>
    </w:p>
    <w:p w:rsidR="003308E8" w:rsidRPr="003308E8" w:rsidRDefault="00E25266" w:rsidP="00197905">
      <w:pPr>
        <w:pStyle w:val="Ttulo2"/>
        <w:keepNext w:val="0"/>
        <w:keepLines/>
        <w:widowControl w:val="0"/>
        <w:tabs>
          <w:tab w:val="clear" w:pos="1701"/>
        </w:tabs>
        <w:suppressAutoHyphens/>
        <w:autoSpaceDN w:val="0"/>
        <w:spacing w:after="120"/>
        <w:ind w:right="0"/>
        <w:jc w:val="both"/>
        <w:textAlignment w:val="baseline"/>
        <w:rPr>
          <w:rFonts w:asciiTheme="minorHAnsi" w:hAnsiTheme="minorHAnsi" w:cstheme="minorHAnsi"/>
          <w:b w:val="0"/>
          <w:color w:val="000000" w:themeColor="text1"/>
        </w:rPr>
      </w:pPr>
      <w:r w:rsidRPr="003308E8">
        <w:rPr>
          <w:rFonts w:asciiTheme="minorHAnsi" w:hAnsiTheme="minorHAnsi" w:cstheme="minorHAnsi"/>
          <w:b w:val="0"/>
          <w:color w:val="000000" w:themeColor="text1"/>
        </w:rPr>
        <w:t>O</w:t>
      </w:r>
      <w:r w:rsidR="0017369C" w:rsidRPr="003308E8">
        <w:rPr>
          <w:rFonts w:asciiTheme="minorHAnsi" w:hAnsiTheme="minorHAnsi" w:cstheme="minorHAnsi"/>
          <w:b w:val="0"/>
          <w:color w:val="000000" w:themeColor="text1"/>
        </w:rPr>
        <w:t xml:space="preserve"> Tribunal</w:t>
      </w:r>
      <w:r w:rsidRPr="003308E8">
        <w:rPr>
          <w:rFonts w:asciiTheme="minorHAnsi" w:hAnsiTheme="minorHAnsi" w:cstheme="minorHAnsi"/>
          <w:b w:val="0"/>
          <w:color w:val="000000" w:themeColor="text1"/>
        </w:rPr>
        <w:t xml:space="preserve"> Regional Federal da 5ª Região</w:t>
      </w:r>
      <w:r w:rsidR="0017369C" w:rsidRPr="003308E8">
        <w:rPr>
          <w:rFonts w:asciiTheme="minorHAnsi" w:hAnsiTheme="minorHAnsi" w:cstheme="minorHAnsi"/>
          <w:b w:val="0"/>
          <w:color w:val="000000" w:themeColor="text1"/>
        </w:rPr>
        <w:t xml:space="preserve"> publicou seu Plano Diretor de Tecnologia da Informação para os exercícios </w:t>
      </w:r>
      <w:r w:rsidR="0017369C" w:rsidRPr="003F26A7">
        <w:rPr>
          <w:rFonts w:asciiTheme="minorHAnsi" w:hAnsiTheme="minorHAnsi" w:cstheme="minorHAnsi"/>
          <w:b w:val="0"/>
          <w:color w:val="000000" w:themeColor="text1"/>
        </w:rPr>
        <w:t>2015-2017,</w:t>
      </w:r>
      <w:r w:rsidRPr="003F26A7">
        <w:rPr>
          <w:rFonts w:asciiTheme="minorHAnsi" w:hAnsiTheme="minorHAnsi" w:cstheme="minorHAnsi"/>
          <w:b w:val="0"/>
          <w:color w:val="000000" w:themeColor="text1"/>
        </w:rPr>
        <w:t xml:space="preserve"> através da Portaria nº 01242/2014</w:t>
      </w:r>
      <w:r w:rsidRPr="003308E8">
        <w:rPr>
          <w:rFonts w:asciiTheme="minorHAnsi" w:hAnsiTheme="minorHAnsi" w:cstheme="minorHAnsi"/>
          <w:b w:val="0"/>
          <w:color w:val="000000" w:themeColor="text1"/>
        </w:rPr>
        <w:t>,</w:t>
      </w:r>
      <w:r w:rsidR="0017369C" w:rsidRPr="003308E8">
        <w:rPr>
          <w:rFonts w:asciiTheme="minorHAnsi" w:hAnsiTheme="minorHAnsi" w:cstheme="minorHAnsi"/>
          <w:b w:val="0"/>
          <w:color w:val="000000" w:themeColor="text1"/>
        </w:rPr>
        <w:t xml:space="preserve"> em consonância com as orientações do CJF e do CNJ, </w:t>
      </w:r>
      <w:r w:rsidR="00E57466">
        <w:rPr>
          <w:rFonts w:asciiTheme="minorHAnsi" w:hAnsiTheme="minorHAnsi" w:cstheme="minorHAnsi"/>
          <w:b w:val="0"/>
          <w:color w:val="000000" w:themeColor="text1"/>
        </w:rPr>
        <w:t xml:space="preserve"> e classificou</w:t>
      </w:r>
      <w:r w:rsidR="0017369C" w:rsidRPr="003308E8">
        <w:rPr>
          <w:rFonts w:asciiTheme="minorHAnsi" w:hAnsiTheme="minorHAnsi" w:cstheme="minorHAnsi"/>
          <w:b w:val="0"/>
          <w:color w:val="000000" w:themeColor="text1"/>
        </w:rPr>
        <w:t xml:space="preserve"> este projeto dentro do objetivo estratégico: “</w:t>
      </w:r>
      <w:r w:rsidR="0017369C" w:rsidRPr="005E48E3">
        <w:rPr>
          <w:rFonts w:asciiTheme="minorHAnsi" w:hAnsiTheme="minorHAnsi" w:cstheme="minorHAnsi"/>
          <w:i/>
          <w:color w:val="000000" w:themeColor="text1"/>
        </w:rPr>
        <w:t xml:space="preserve">Assegurar </w:t>
      </w:r>
      <w:r w:rsidR="004A2A17" w:rsidRPr="005E48E3">
        <w:rPr>
          <w:rFonts w:asciiTheme="minorHAnsi" w:hAnsiTheme="minorHAnsi" w:cstheme="minorHAnsi"/>
          <w:i/>
          <w:color w:val="000000" w:themeColor="text1"/>
        </w:rPr>
        <w:t>a atuação da TI na Justiça Federal</w:t>
      </w:r>
      <w:r w:rsidRPr="003308E8">
        <w:rPr>
          <w:rFonts w:asciiTheme="minorHAnsi" w:hAnsiTheme="minorHAnsi" w:cstheme="minorHAnsi"/>
          <w:b w:val="0"/>
          <w:color w:val="000000" w:themeColor="text1"/>
        </w:rPr>
        <w:t>” (</w:t>
      </w:r>
      <w:r w:rsidR="003308E8" w:rsidRPr="003308E8">
        <w:rPr>
          <w:rFonts w:asciiTheme="minorHAnsi" w:hAnsiTheme="minorHAnsi" w:cstheme="minorHAnsi"/>
          <w:b w:val="0"/>
          <w:color w:val="000000" w:themeColor="text1"/>
        </w:rPr>
        <w:t>I</w:t>
      </w:r>
      <w:r w:rsidR="003308E8">
        <w:rPr>
          <w:rFonts w:asciiTheme="minorHAnsi" w:hAnsiTheme="minorHAnsi" w:cstheme="minorHAnsi"/>
          <w:b w:val="0"/>
          <w:color w:val="000000" w:themeColor="text1"/>
        </w:rPr>
        <w:t>niciativas</w:t>
      </w:r>
      <w:r w:rsidR="0017369C" w:rsidRPr="003308E8">
        <w:rPr>
          <w:rFonts w:asciiTheme="minorHAnsi" w:hAnsiTheme="minorHAnsi" w:cstheme="minorHAnsi"/>
          <w:b w:val="0"/>
          <w:color w:val="000000" w:themeColor="text1"/>
        </w:rPr>
        <w:t>: “</w:t>
      </w:r>
      <w:r w:rsidR="003308E8" w:rsidRPr="004A2A17">
        <w:rPr>
          <w:rFonts w:asciiTheme="minorHAnsi" w:hAnsiTheme="minorHAnsi" w:cstheme="minorHAnsi"/>
          <w:b w:val="0"/>
          <w:color w:val="000000" w:themeColor="text1"/>
        </w:rPr>
        <w:t>Aquisição e atualização de softwares corporativos (</w:t>
      </w:r>
      <w:proofErr w:type="spellStart"/>
      <w:r w:rsidR="003308E8" w:rsidRPr="004A2A17">
        <w:rPr>
          <w:rFonts w:asciiTheme="minorHAnsi" w:hAnsiTheme="minorHAnsi" w:cstheme="minorHAnsi"/>
          <w:b w:val="0"/>
          <w:color w:val="000000" w:themeColor="text1"/>
        </w:rPr>
        <w:t>S.O.</w:t>
      </w:r>
      <w:proofErr w:type="spellEnd"/>
      <w:r w:rsidR="003308E8" w:rsidRPr="004A2A17">
        <w:rPr>
          <w:rFonts w:asciiTheme="minorHAnsi" w:hAnsiTheme="minorHAnsi" w:cstheme="minorHAnsi"/>
          <w:b w:val="0"/>
          <w:color w:val="000000" w:themeColor="text1"/>
        </w:rPr>
        <w:t xml:space="preserve">, backup, banco de dados, </w:t>
      </w:r>
      <w:proofErr w:type="spellStart"/>
      <w:r w:rsidR="003308E8" w:rsidRPr="004A2A17">
        <w:rPr>
          <w:rFonts w:asciiTheme="minorHAnsi" w:hAnsiTheme="minorHAnsi" w:cstheme="minorHAnsi"/>
          <w:b w:val="0"/>
          <w:color w:val="000000" w:themeColor="text1"/>
        </w:rPr>
        <w:t>etc</w:t>
      </w:r>
      <w:proofErr w:type="spellEnd"/>
      <w:r w:rsidR="003308E8" w:rsidRPr="004A2A17">
        <w:rPr>
          <w:rFonts w:asciiTheme="minorHAnsi" w:hAnsiTheme="minorHAnsi" w:cstheme="minorHAnsi"/>
          <w:b w:val="0"/>
          <w:color w:val="000000" w:themeColor="text1"/>
        </w:rPr>
        <w:t>)</w:t>
      </w:r>
      <w:r w:rsidR="0017369C" w:rsidRPr="003308E8">
        <w:rPr>
          <w:rFonts w:asciiTheme="minorHAnsi" w:hAnsiTheme="minorHAnsi" w:cstheme="minorHAnsi"/>
          <w:b w:val="0"/>
          <w:color w:val="000000" w:themeColor="text1"/>
        </w:rPr>
        <w:t>”</w:t>
      </w:r>
      <w:r w:rsidR="003308E8" w:rsidRPr="003308E8">
        <w:rPr>
          <w:rFonts w:asciiTheme="minorHAnsi" w:hAnsiTheme="minorHAnsi" w:cstheme="minorHAnsi"/>
          <w:b w:val="0"/>
          <w:color w:val="000000" w:themeColor="text1"/>
        </w:rPr>
        <w:t xml:space="preserve">, </w:t>
      </w:r>
      <w:r w:rsidR="003308E8">
        <w:rPr>
          <w:rFonts w:asciiTheme="minorHAnsi" w:hAnsiTheme="minorHAnsi" w:cstheme="minorHAnsi"/>
          <w:b w:val="0"/>
          <w:color w:val="000000" w:themeColor="text1"/>
        </w:rPr>
        <w:t>I</w:t>
      </w:r>
      <w:r w:rsidR="003308E8" w:rsidRPr="003308E8">
        <w:rPr>
          <w:rFonts w:asciiTheme="minorHAnsi" w:hAnsiTheme="minorHAnsi" w:cstheme="minorHAnsi"/>
          <w:b w:val="0"/>
          <w:color w:val="000000" w:themeColor="text1"/>
        </w:rPr>
        <w:t>D PDTI</w:t>
      </w:r>
      <w:r w:rsidR="005E48E3">
        <w:rPr>
          <w:rFonts w:asciiTheme="minorHAnsi" w:hAnsiTheme="minorHAnsi" w:cstheme="minorHAnsi"/>
          <w:b w:val="0"/>
          <w:color w:val="000000" w:themeColor="text1"/>
        </w:rPr>
        <w:t>:</w:t>
      </w:r>
      <w:r w:rsidR="003308E8" w:rsidRPr="003308E8">
        <w:rPr>
          <w:rFonts w:asciiTheme="minorHAnsi" w:hAnsiTheme="minorHAnsi" w:cstheme="minorHAnsi"/>
          <w:b w:val="0"/>
          <w:color w:val="000000" w:themeColor="text1"/>
        </w:rPr>
        <w:t xml:space="preserve"> I.41</w:t>
      </w:r>
      <w:r w:rsidR="003308E8">
        <w:rPr>
          <w:rFonts w:asciiTheme="minorHAnsi" w:hAnsiTheme="minorHAnsi" w:cstheme="minorHAnsi"/>
          <w:b w:val="0"/>
          <w:color w:val="000000" w:themeColor="text1"/>
        </w:rPr>
        <w:t xml:space="preserve"> e </w:t>
      </w:r>
      <w:r w:rsidR="003308E8" w:rsidRPr="003308E8">
        <w:rPr>
          <w:rFonts w:asciiTheme="minorHAnsi" w:hAnsiTheme="minorHAnsi" w:cstheme="minorHAnsi"/>
          <w:b w:val="0"/>
          <w:color w:val="000000" w:themeColor="text1"/>
        </w:rPr>
        <w:t>ID P</w:t>
      </w:r>
      <w:r w:rsidR="003308E8">
        <w:rPr>
          <w:rFonts w:asciiTheme="minorHAnsi" w:hAnsiTheme="minorHAnsi" w:cstheme="minorHAnsi"/>
          <w:b w:val="0"/>
          <w:color w:val="000000" w:themeColor="text1"/>
        </w:rPr>
        <w:t>l</w:t>
      </w:r>
      <w:r w:rsidR="003308E8" w:rsidRPr="003308E8">
        <w:rPr>
          <w:rFonts w:asciiTheme="minorHAnsi" w:hAnsiTheme="minorHAnsi" w:cstheme="minorHAnsi"/>
          <w:b w:val="0"/>
          <w:color w:val="000000" w:themeColor="text1"/>
        </w:rPr>
        <w:t>ano de Ação</w:t>
      </w:r>
      <w:r w:rsidR="005E48E3">
        <w:rPr>
          <w:rFonts w:asciiTheme="minorHAnsi" w:hAnsiTheme="minorHAnsi" w:cstheme="minorHAnsi"/>
          <w:b w:val="0"/>
          <w:color w:val="000000" w:themeColor="text1"/>
        </w:rPr>
        <w:t>:</w:t>
      </w:r>
      <w:r w:rsidR="003308E8" w:rsidRPr="003308E8">
        <w:rPr>
          <w:rFonts w:asciiTheme="minorHAnsi" w:hAnsiTheme="minorHAnsi" w:cstheme="minorHAnsi"/>
          <w:b w:val="0"/>
          <w:color w:val="000000" w:themeColor="text1"/>
        </w:rPr>
        <w:t xml:space="preserve"> 25).</w:t>
      </w:r>
    </w:p>
    <w:p w:rsidR="00D5685E" w:rsidRPr="003308E8" w:rsidRDefault="00E25266" w:rsidP="00197905">
      <w:pPr>
        <w:pStyle w:val="Ttulo2"/>
        <w:keepNext w:val="0"/>
        <w:keepLines/>
        <w:widowControl w:val="0"/>
        <w:tabs>
          <w:tab w:val="clear" w:pos="1701"/>
        </w:tabs>
        <w:suppressAutoHyphens/>
        <w:autoSpaceDN w:val="0"/>
        <w:spacing w:after="120"/>
        <w:ind w:right="0"/>
        <w:jc w:val="both"/>
        <w:textAlignment w:val="baseline"/>
        <w:rPr>
          <w:rFonts w:asciiTheme="minorHAnsi" w:hAnsiTheme="minorHAnsi" w:cstheme="minorHAnsi"/>
          <w:b w:val="0"/>
          <w:color w:val="000000" w:themeColor="text1"/>
          <w:lang w:eastAsia="en-US"/>
        </w:rPr>
      </w:pPr>
      <w:r w:rsidRPr="003308E8">
        <w:rPr>
          <w:rFonts w:asciiTheme="minorHAnsi" w:hAnsiTheme="minorHAnsi" w:cstheme="minorHAnsi"/>
          <w:b w:val="0"/>
          <w:color w:val="000000" w:themeColor="text1"/>
          <w:lang w:eastAsia="en-US"/>
        </w:rPr>
        <w:t>Logo,</w:t>
      </w:r>
      <w:r w:rsidR="00D15744" w:rsidRPr="003308E8">
        <w:rPr>
          <w:rFonts w:asciiTheme="minorHAnsi" w:hAnsiTheme="minorHAnsi" w:cstheme="minorHAnsi"/>
          <w:b w:val="0"/>
          <w:color w:val="000000" w:themeColor="text1"/>
          <w:lang w:eastAsia="en-US"/>
        </w:rPr>
        <w:t xml:space="preserve"> em conformidade com os princípios constitucionais de legalidade, impessoalidade, moralidade, publicidade e, em especial, </w:t>
      </w:r>
      <w:r w:rsidR="00E57466">
        <w:rPr>
          <w:rFonts w:asciiTheme="minorHAnsi" w:hAnsiTheme="minorHAnsi" w:cstheme="minorHAnsi"/>
          <w:b w:val="0"/>
          <w:color w:val="000000" w:themeColor="text1"/>
          <w:lang w:eastAsia="en-US"/>
        </w:rPr>
        <w:t>de eficiência, a solução para</w:t>
      </w:r>
      <w:r w:rsidR="00D15744" w:rsidRPr="003308E8">
        <w:rPr>
          <w:rFonts w:asciiTheme="minorHAnsi" w:hAnsiTheme="minorHAnsi" w:cstheme="minorHAnsi"/>
          <w:b w:val="0"/>
          <w:color w:val="000000" w:themeColor="text1"/>
          <w:lang w:eastAsia="en-US"/>
        </w:rPr>
        <w:t xml:space="preserve"> </w:t>
      </w:r>
      <w:r w:rsidR="007727EB" w:rsidRPr="003308E8">
        <w:rPr>
          <w:rFonts w:asciiTheme="minorHAnsi" w:hAnsiTheme="minorHAnsi" w:cstheme="minorHAnsi"/>
          <w:b w:val="0"/>
          <w:color w:val="000000" w:themeColor="text1"/>
        </w:rPr>
        <w:t xml:space="preserve">aquisição </w:t>
      </w:r>
      <w:r w:rsidRPr="003308E8">
        <w:rPr>
          <w:rFonts w:asciiTheme="minorHAnsi" w:hAnsiTheme="minorHAnsi" w:cstheme="minorHAnsi"/>
          <w:b w:val="0"/>
          <w:color w:val="000000" w:themeColor="text1"/>
        </w:rPr>
        <w:t xml:space="preserve">de subscrições de licenças </w:t>
      </w:r>
      <w:proofErr w:type="spellStart"/>
      <w:r w:rsidRPr="003308E8">
        <w:rPr>
          <w:rFonts w:asciiTheme="minorHAnsi" w:hAnsiTheme="minorHAnsi" w:cstheme="minorHAnsi"/>
          <w:i/>
          <w:color w:val="000000" w:themeColor="text1"/>
        </w:rPr>
        <w:t>MySQL</w:t>
      </w:r>
      <w:proofErr w:type="spellEnd"/>
      <w:r w:rsidRPr="003308E8">
        <w:rPr>
          <w:rFonts w:asciiTheme="minorHAnsi" w:hAnsiTheme="minorHAnsi" w:cstheme="minorHAnsi"/>
          <w:i/>
          <w:color w:val="000000" w:themeColor="text1"/>
        </w:rPr>
        <w:t xml:space="preserve"> Enterprise </w:t>
      </w:r>
      <w:proofErr w:type="spellStart"/>
      <w:r w:rsidRPr="003308E8">
        <w:rPr>
          <w:rFonts w:asciiTheme="minorHAnsi" w:hAnsiTheme="minorHAnsi" w:cstheme="minorHAnsi"/>
          <w:i/>
          <w:color w:val="000000" w:themeColor="text1"/>
        </w:rPr>
        <w:t>Edition</w:t>
      </w:r>
      <w:proofErr w:type="spellEnd"/>
      <w:r w:rsidRPr="003308E8">
        <w:rPr>
          <w:rFonts w:asciiTheme="minorHAnsi" w:hAnsiTheme="minorHAnsi" w:cstheme="minorHAnsi"/>
          <w:b w:val="0"/>
          <w:color w:val="000000" w:themeColor="text1"/>
        </w:rPr>
        <w:t>, incluindo atualizações e serviços de suporte técnico</w:t>
      </w:r>
      <w:r w:rsidR="00F62917" w:rsidRPr="003308E8">
        <w:rPr>
          <w:rFonts w:asciiTheme="minorHAnsi" w:hAnsiTheme="minorHAnsi" w:cstheme="minorHAnsi"/>
          <w:b w:val="0"/>
          <w:color w:val="000000" w:themeColor="text1"/>
        </w:rPr>
        <w:t>,</w:t>
      </w:r>
      <w:r w:rsidR="007727EB" w:rsidRPr="003308E8">
        <w:rPr>
          <w:rFonts w:asciiTheme="minorHAnsi" w:hAnsiTheme="minorHAnsi" w:cstheme="minorHAnsi"/>
          <w:b w:val="0"/>
          <w:color w:val="000000" w:themeColor="text1"/>
          <w:lang w:eastAsia="en-US"/>
        </w:rPr>
        <w:t xml:space="preserve"> </w:t>
      </w:r>
      <w:r w:rsidR="00D15744" w:rsidRPr="003308E8">
        <w:rPr>
          <w:rFonts w:asciiTheme="minorHAnsi" w:hAnsiTheme="minorHAnsi" w:cstheme="minorHAnsi"/>
          <w:b w:val="0"/>
          <w:color w:val="000000" w:themeColor="text1"/>
          <w:lang w:eastAsia="en-US"/>
        </w:rPr>
        <w:t xml:space="preserve">constitui-se </w:t>
      </w:r>
      <w:r w:rsidR="007727EB" w:rsidRPr="003308E8">
        <w:rPr>
          <w:rFonts w:asciiTheme="minorHAnsi" w:hAnsiTheme="minorHAnsi" w:cstheme="minorHAnsi"/>
          <w:b w:val="0"/>
          <w:color w:val="000000" w:themeColor="text1"/>
          <w:lang w:eastAsia="en-US"/>
        </w:rPr>
        <w:t>como</w:t>
      </w:r>
      <w:r w:rsidR="00D15744" w:rsidRPr="003308E8">
        <w:rPr>
          <w:rFonts w:asciiTheme="minorHAnsi" w:hAnsiTheme="minorHAnsi" w:cstheme="minorHAnsi"/>
          <w:b w:val="0"/>
          <w:color w:val="000000" w:themeColor="text1"/>
          <w:lang w:eastAsia="en-US"/>
        </w:rPr>
        <w:t xml:space="preserve"> objeto de contratação estratégico para o alcance das metas e propósitos perseguidos pela Justiça Federal.</w:t>
      </w:r>
      <w:r w:rsidR="00D5685E" w:rsidRPr="003308E8">
        <w:rPr>
          <w:rFonts w:asciiTheme="minorHAnsi" w:hAnsiTheme="minorHAnsi" w:cstheme="minorHAnsi"/>
          <w:b w:val="0"/>
          <w:color w:val="000000" w:themeColor="text1"/>
          <w:lang w:eastAsia="en-US"/>
        </w:rPr>
        <w:t xml:space="preserve"> </w:t>
      </w:r>
    </w:p>
    <w:p w:rsidR="00AC27B7" w:rsidRDefault="00D15744" w:rsidP="00AC27B7">
      <w:pPr>
        <w:pStyle w:val="Ttulo2"/>
        <w:keepNext w:val="0"/>
        <w:keepLines/>
        <w:widowControl w:val="0"/>
        <w:numPr>
          <w:ilvl w:val="1"/>
          <w:numId w:val="8"/>
        </w:numPr>
        <w:tabs>
          <w:tab w:val="clear" w:pos="1701"/>
        </w:tabs>
        <w:suppressAutoHyphens/>
        <w:autoSpaceDN w:val="0"/>
        <w:spacing w:before="360" w:after="120"/>
        <w:ind w:right="0"/>
        <w:jc w:val="left"/>
        <w:textAlignment w:val="baseline"/>
        <w:rPr>
          <w:rFonts w:asciiTheme="minorHAnsi" w:hAnsiTheme="minorHAnsi" w:cstheme="minorHAnsi"/>
          <w:color w:val="auto"/>
        </w:rPr>
      </w:pPr>
      <w:r w:rsidRPr="00197905">
        <w:rPr>
          <w:rFonts w:asciiTheme="minorHAnsi" w:hAnsiTheme="minorHAnsi" w:cstheme="minorHAnsi"/>
          <w:color w:val="auto"/>
        </w:rPr>
        <w:t>FUNDAMENTAÇÃO LEGAL</w:t>
      </w:r>
      <w:r w:rsidR="00644CFC" w:rsidRPr="00197905">
        <w:rPr>
          <w:rFonts w:asciiTheme="minorHAnsi" w:hAnsiTheme="minorHAnsi" w:cstheme="minorHAnsi"/>
          <w:color w:val="auto"/>
        </w:rPr>
        <w:t xml:space="preserve"> </w:t>
      </w:r>
    </w:p>
    <w:p w:rsidR="001F4CF3" w:rsidRPr="00AC27B7" w:rsidRDefault="002F6C1F" w:rsidP="00C7580A">
      <w:pPr>
        <w:pStyle w:val="Ttulo2"/>
        <w:keepNext w:val="0"/>
        <w:keepLines/>
        <w:widowControl w:val="0"/>
        <w:numPr>
          <w:ilvl w:val="2"/>
          <w:numId w:val="8"/>
        </w:numPr>
        <w:tabs>
          <w:tab w:val="clear" w:pos="1701"/>
        </w:tabs>
        <w:suppressAutoHyphens/>
        <w:autoSpaceDN w:val="0"/>
        <w:spacing w:before="240" w:after="120"/>
        <w:ind w:right="0"/>
        <w:jc w:val="left"/>
        <w:textAlignment w:val="baseline"/>
        <w:rPr>
          <w:rFonts w:asciiTheme="minorHAnsi" w:hAnsiTheme="minorHAnsi" w:cstheme="minorHAnsi"/>
          <w:color w:val="auto"/>
        </w:rPr>
      </w:pPr>
      <w:r w:rsidRPr="00AC27B7">
        <w:rPr>
          <w:rFonts w:asciiTheme="minorHAnsi" w:hAnsiTheme="minorHAnsi" w:cstheme="minorHAnsi"/>
          <w:b w:val="0"/>
          <w:lang w:eastAsia="en-US"/>
        </w:rPr>
        <w:t xml:space="preserve">Constituíram </w:t>
      </w:r>
      <w:r w:rsidR="00D15744" w:rsidRPr="00AC27B7">
        <w:rPr>
          <w:rFonts w:asciiTheme="minorHAnsi" w:hAnsiTheme="minorHAnsi" w:cstheme="minorHAnsi"/>
          <w:b w:val="0"/>
          <w:lang w:eastAsia="en-US"/>
        </w:rPr>
        <w:t>o referencial normativo da presente contratação os seguintes dispositivos legais:</w:t>
      </w:r>
      <w:r w:rsidR="001F4CF3" w:rsidRPr="00AC27B7">
        <w:rPr>
          <w:rFonts w:asciiTheme="minorHAnsi" w:hAnsiTheme="minorHAnsi" w:cstheme="minorHAnsi"/>
          <w:b w:val="0"/>
          <w:lang w:eastAsia="en-US"/>
        </w:rPr>
        <w:t xml:space="preserve"> </w:t>
      </w:r>
    </w:p>
    <w:p w:rsidR="006F0CEA" w:rsidRPr="006F0CEA" w:rsidRDefault="006F0CEA" w:rsidP="006F0CEA">
      <w:pPr>
        <w:numPr>
          <w:ilvl w:val="0"/>
          <w:numId w:val="5"/>
        </w:numPr>
        <w:autoSpaceDE w:val="0"/>
        <w:autoSpaceDN w:val="0"/>
        <w:adjustRightInd w:val="0"/>
        <w:spacing w:after="120"/>
        <w:ind w:left="851" w:hanging="284"/>
        <w:jc w:val="both"/>
        <w:rPr>
          <w:rFonts w:asciiTheme="minorHAnsi" w:hAnsiTheme="minorHAnsi" w:cstheme="minorHAnsi"/>
          <w:sz w:val="24"/>
          <w:szCs w:val="24"/>
          <w:lang w:eastAsia="en-US"/>
        </w:rPr>
      </w:pPr>
      <w:r w:rsidRPr="006F0CEA">
        <w:rPr>
          <w:rFonts w:asciiTheme="minorHAnsi" w:hAnsiTheme="minorHAnsi" w:cstheme="minorHAnsi"/>
          <w:sz w:val="24"/>
          <w:szCs w:val="24"/>
          <w:lang w:eastAsia="en-US"/>
        </w:rPr>
        <w:t>Lei nº 8.666, de 21 de junho de 1993</w:t>
      </w:r>
      <w:r w:rsidR="00CF0E71">
        <w:rPr>
          <w:rFonts w:asciiTheme="minorHAnsi" w:hAnsiTheme="minorHAnsi" w:cstheme="minorHAnsi"/>
          <w:sz w:val="24"/>
          <w:szCs w:val="24"/>
          <w:lang w:eastAsia="en-US"/>
        </w:rPr>
        <w:t>, com suas alterações e Decreto-</w:t>
      </w:r>
      <w:r w:rsidRPr="006F0CEA">
        <w:rPr>
          <w:rFonts w:asciiTheme="minorHAnsi" w:hAnsiTheme="minorHAnsi" w:cstheme="minorHAnsi"/>
          <w:sz w:val="24"/>
          <w:szCs w:val="24"/>
          <w:lang w:eastAsia="en-US"/>
        </w:rPr>
        <w:t xml:space="preserve">Lei </w:t>
      </w:r>
      <w:r w:rsidR="00CF0E71">
        <w:rPr>
          <w:rFonts w:asciiTheme="minorHAnsi" w:hAnsiTheme="minorHAnsi" w:cstheme="minorHAnsi"/>
          <w:sz w:val="24"/>
          <w:szCs w:val="24"/>
          <w:lang w:eastAsia="en-US"/>
        </w:rPr>
        <w:t xml:space="preserve">nº </w:t>
      </w:r>
      <w:r w:rsidRPr="006F0CEA">
        <w:rPr>
          <w:rFonts w:asciiTheme="minorHAnsi" w:hAnsiTheme="minorHAnsi" w:cstheme="minorHAnsi"/>
          <w:sz w:val="24"/>
          <w:szCs w:val="24"/>
          <w:lang w:eastAsia="en-US"/>
        </w:rPr>
        <w:t xml:space="preserve">200 de 1967, como peça integrante e indissociável de um procedimento licitatório; </w:t>
      </w:r>
    </w:p>
    <w:p w:rsidR="006F0CEA" w:rsidRPr="006F0CEA" w:rsidRDefault="00D002D5" w:rsidP="006F0CEA">
      <w:pPr>
        <w:numPr>
          <w:ilvl w:val="0"/>
          <w:numId w:val="5"/>
        </w:numPr>
        <w:autoSpaceDE w:val="0"/>
        <w:autoSpaceDN w:val="0"/>
        <w:adjustRightInd w:val="0"/>
        <w:spacing w:after="120"/>
        <w:ind w:left="851" w:hanging="284"/>
        <w:jc w:val="both"/>
        <w:rPr>
          <w:rFonts w:asciiTheme="minorHAnsi" w:hAnsiTheme="minorHAnsi" w:cstheme="minorHAnsi"/>
          <w:sz w:val="24"/>
          <w:szCs w:val="24"/>
          <w:lang w:eastAsia="en-US"/>
        </w:rPr>
      </w:pPr>
      <w:r>
        <w:rPr>
          <w:rFonts w:asciiTheme="minorHAnsi" w:hAnsiTheme="minorHAnsi" w:cstheme="minorHAnsi"/>
          <w:sz w:val="24"/>
          <w:szCs w:val="24"/>
          <w:lang w:eastAsia="en-US"/>
        </w:rPr>
        <w:t>Lei 10.520/2002: I</w:t>
      </w:r>
      <w:r w:rsidR="006F0CEA" w:rsidRPr="006F0CEA">
        <w:rPr>
          <w:rFonts w:asciiTheme="minorHAnsi" w:hAnsiTheme="minorHAnsi" w:cstheme="minorHAnsi"/>
          <w:sz w:val="24"/>
          <w:szCs w:val="24"/>
          <w:lang w:eastAsia="en-US"/>
        </w:rPr>
        <w:t>nstitui, no âmbito da União, Estados, Distrito Federal e Municípios, nos termos do art. 37, inciso XXI, da Constituição Federal, modalidade de licitação denominada  pregão, para  aquisição de  bens e serviço s c</w:t>
      </w:r>
      <w:r>
        <w:rPr>
          <w:rFonts w:asciiTheme="minorHAnsi" w:hAnsiTheme="minorHAnsi" w:cstheme="minorHAnsi"/>
          <w:sz w:val="24"/>
          <w:szCs w:val="24"/>
          <w:lang w:eastAsia="en-US"/>
        </w:rPr>
        <w:t>omuns, e dá outras providências;</w:t>
      </w:r>
      <w:r w:rsidR="006F0CEA" w:rsidRPr="006F0CEA">
        <w:rPr>
          <w:rFonts w:asciiTheme="minorHAnsi" w:hAnsiTheme="minorHAnsi" w:cstheme="minorHAnsi"/>
          <w:sz w:val="24"/>
          <w:szCs w:val="24"/>
          <w:lang w:eastAsia="en-US"/>
        </w:rPr>
        <w:t xml:space="preserve"> </w:t>
      </w:r>
    </w:p>
    <w:p w:rsidR="006F0CEA" w:rsidRPr="006F0CEA" w:rsidRDefault="006F0CEA" w:rsidP="006F0CEA">
      <w:pPr>
        <w:numPr>
          <w:ilvl w:val="0"/>
          <w:numId w:val="5"/>
        </w:numPr>
        <w:autoSpaceDE w:val="0"/>
        <w:autoSpaceDN w:val="0"/>
        <w:adjustRightInd w:val="0"/>
        <w:spacing w:after="120"/>
        <w:ind w:left="851" w:hanging="284"/>
        <w:jc w:val="both"/>
        <w:rPr>
          <w:rFonts w:asciiTheme="minorHAnsi" w:hAnsiTheme="minorHAnsi" w:cstheme="minorHAnsi"/>
          <w:sz w:val="24"/>
          <w:szCs w:val="24"/>
          <w:lang w:eastAsia="en-US"/>
        </w:rPr>
      </w:pPr>
      <w:r w:rsidRPr="006F0CEA">
        <w:rPr>
          <w:rFonts w:asciiTheme="minorHAnsi" w:hAnsiTheme="minorHAnsi" w:cstheme="minorHAnsi"/>
          <w:sz w:val="24"/>
          <w:szCs w:val="24"/>
          <w:lang w:eastAsia="en-US"/>
        </w:rPr>
        <w:t>Decreto nº 5.450 de 2005</w:t>
      </w:r>
      <w:r w:rsidR="00D002D5">
        <w:rPr>
          <w:rFonts w:asciiTheme="minorHAnsi" w:hAnsiTheme="minorHAnsi" w:cstheme="minorHAnsi"/>
          <w:sz w:val="24"/>
          <w:szCs w:val="24"/>
          <w:lang w:eastAsia="en-US"/>
        </w:rPr>
        <w:t>: R</w:t>
      </w:r>
      <w:r w:rsidRPr="006F0CEA">
        <w:rPr>
          <w:rFonts w:asciiTheme="minorHAnsi" w:hAnsiTheme="minorHAnsi" w:cstheme="minorHAnsi"/>
          <w:sz w:val="24"/>
          <w:szCs w:val="24"/>
          <w:lang w:eastAsia="en-US"/>
        </w:rPr>
        <w:t>egulamenta o sistema pregão eletrônico para contratação e aquisição de bens e serviços comuns;</w:t>
      </w:r>
    </w:p>
    <w:p w:rsidR="006F0CEA" w:rsidRDefault="006F0CEA" w:rsidP="006F0CEA">
      <w:pPr>
        <w:numPr>
          <w:ilvl w:val="0"/>
          <w:numId w:val="5"/>
        </w:numPr>
        <w:autoSpaceDE w:val="0"/>
        <w:autoSpaceDN w:val="0"/>
        <w:adjustRightInd w:val="0"/>
        <w:spacing w:after="120"/>
        <w:ind w:left="851" w:hanging="284"/>
        <w:jc w:val="both"/>
        <w:rPr>
          <w:rFonts w:asciiTheme="minorHAnsi" w:hAnsiTheme="minorHAnsi" w:cstheme="minorHAnsi"/>
          <w:sz w:val="24"/>
          <w:szCs w:val="24"/>
          <w:lang w:eastAsia="en-US"/>
        </w:rPr>
      </w:pPr>
      <w:r w:rsidRPr="006F0CEA">
        <w:rPr>
          <w:rFonts w:asciiTheme="minorHAnsi" w:hAnsiTheme="minorHAnsi" w:cstheme="minorHAnsi"/>
          <w:sz w:val="24"/>
          <w:szCs w:val="24"/>
          <w:lang w:eastAsia="en-US"/>
        </w:rPr>
        <w:t>Resolução CJF nº 279 de 27/12/2013, publicado em 31/12/2013: Dispõe sobre o Modelo de Contratação de Solução de Tecnologia da Informação da Justiça Federal - MCTI-JF no âmbito do Conselho e da Justiça Federal (versão 2.0).</w:t>
      </w:r>
    </w:p>
    <w:p w:rsidR="00D15744" w:rsidRPr="00197905" w:rsidRDefault="00D15744" w:rsidP="00855FC9">
      <w:pPr>
        <w:pStyle w:val="Ttulo2"/>
        <w:keepNext w:val="0"/>
        <w:keepLines/>
        <w:widowControl w:val="0"/>
        <w:numPr>
          <w:ilvl w:val="1"/>
          <w:numId w:val="8"/>
        </w:numPr>
        <w:tabs>
          <w:tab w:val="clear" w:pos="1701"/>
        </w:tabs>
        <w:suppressAutoHyphens/>
        <w:autoSpaceDN w:val="0"/>
        <w:spacing w:before="360" w:after="120"/>
        <w:ind w:right="0"/>
        <w:jc w:val="left"/>
        <w:textAlignment w:val="baseline"/>
        <w:rPr>
          <w:rFonts w:asciiTheme="minorHAnsi" w:hAnsiTheme="minorHAnsi" w:cstheme="minorHAnsi"/>
          <w:color w:val="auto"/>
          <w:lang w:eastAsia="en-US"/>
        </w:rPr>
      </w:pPr>
      <w:r w:rsidRPr="00197905">
        <w:rPr>
          <w:rFonts w:asciiTheme="minorHAnsi" w:hAnsiTheme="minorHAnsi" w:cstheme="minorHAnsi"/>
          <w:color w:val="auto"/>
          <w:lang w:eastAsia="en-US"/>
        </w:rPr>
        <w:t xml:space="preserve">RESULTADOS A SEREM ALCANÇADOS </w:t>
      </w:r>
    </w:p>
    <w:p w:rsidR="009C5F98" w:rsidRPr="00197905" w:rsidRDefault="009C5F98" w:rsidP="00665EDD">
      <w:pPr>
        <w:numPr>
          <w:ilvl w:val="0"/>
          <w:numId w:val="10"/>
        </w:numPr>
        <w:autoSpaceDE w:val="0"/>
        <w:autoSpaceDN w:val="0"/>
        <w:adjustRightInd w:val="0"/>
        <w:spacing w:after="120"/>
        <w:ind w:left="851" w:hanging="284"/>
        <w:jc w:val="both"/>
        <w:rPr>
          <w:rFonts w:asciiTheme="minorHAnsi" w:hAnsiTheme="minorHAnsi" w:cstheme="minorHAnsi"/>
          <w:sz w:val="24"/>
          <w:szCs w:val="24"/>
          <w:lang w:eastAsia="en-US"/>
        </w:rPr>
      </w:pPr>
      <w:r w:rsidRPr="00197905">
        <w:rPr>
          <w:rFonts w:asciiTheme="minorHAnsi" w:hAnsiTheme="minorHAnsi" w:cstheme="minorHAnsi"/>
          <w:sz w:val="24"/>
          <w:szCs w:val="24"/>
          <w:lang w:eastAsia="en-US"/>
        </w:rPr>
        <w:t>Eficiência na disponibilidade dos bancos de dados do Sistema Eletrônico de Informações (SEI);</w:t>
      </w:r>
    </w:p>
    <w:p w:rsidR="009C5F98" w:rsidRPr="00197905" w:rsidRDefault="009C5F98" w:rsidP="00665EDD">
      <w:pPr>
        <w:numPr>
          <w:ilvl w:val="0"/>
          <w:numId w:val="10"/>
        </w:numPr>
        <w:autoSpaceDE w:val="0"/>
        <w:autoSpaceDN w:val="0"/>
        <w:adjustRightInd w:val="0"/>
        <w:spacing w:after="120"/>
        <w:ind w:left="851" w:hanging="284"/>
        <w:jc w:val="both"/>
        <w:rPr>
          <w:rFonts w:asciiTheme="minorHAnsi" w:hAnsiTheme="minorHAnsi" w:cstheme="minorHAnsi"/>
          <w:sz w:val="24"/>
          <w:szCs w:val="24"/>
          <w:lang w:eastAsia="en-US"/>
        </w:rPr>
      </w:pPr>
      <w:r w:rsidRPr="00197905">
        <w:rPr>
          <w:rFonts w:asciiTheme="minorHAnsi" w:hAnsiTheme="minorHAnsi" w:cstheme="minorHAnsi"/>
          <w:sz w:val="24"/>
          <w:szCs w:val="24"/>
          <w:lang w:eastAsia="en-US"/>
        </w:rPr>
        <w:t xml:space="preserve">Agilidade na manutenção da solução </w:t>
      </w:r>
      <w:proofErr w:type="spellStart"/>
      <w:r w:rsidR="00D059F1">
        <w:rPr>
          <w:rFonts w:asciiTheme="minorHAnsi" w:hAnsiTheme="minorHAnsi" w:cstheme="minorHAnsi"/>
          <w:b/>
          <w:i/>
          <w:sz w:val="24"/>
          <w:szCs w:val="24"/>
          <w:lang w:eastAsia="en-US"/>
        </w:rPr>
        <w:t>MySQL</w:t>
      </w:r>
      <w:proofErr w:type="spellEnd"/>
      <w:r w:rsidR="00D059F1">
        <w:rPr>
          <w:rFonts w:asciiTheme="minorHAnsi" w:hAnsiTheme="minorHAnsi" w:cstheme="minorHAnsi"/>
          <w:b/>
          <w:i/>
          <w:sz w:val="24"/>
          <w:szCs w:val="24"/>
          <w:lang w:eastAsia="en-US"/>
        </w:rPr>
        <w:t xml:space="preserve"> </w:t>
      </w:r>
      <w:r w:rsidR="00D059F1" w:rsidRPr="00D059F1">
        <w:rPr>
          <w:rFonts w:asciiTheme="minorHAnsi" w:hAnsiTheme="minorHAnsi" w:cstheme="minorHAnsi"/>
          <w:b/>
          <w:i/>
          <w:sz w:val="24"/>
          <w:szCs w:val="24"/>
          <w:lang w:eastAsia="en-US"/>
        </w:rPr>
        <w:t xml:space="preserve">Enterprise </w:t>
      </w:r>
      <w:proofErr w:type="spellStart"/>
      <w:r w:rsidR="00D059F1" w:rsidRPr="00D059F1">
        <w:rPr>
          <w:rFonts w:asciiTheme="minorHAnsi" w:hAnsiTheme="minorHAnsi" w:cstheme="minorHAnsi"/>
          <w:b/>
          <w:i/>
          <w:sz w:val="24"/>
          <w:szCs w:val="24"/>
          <w:lang w:eastAsia="en-US"/>
        </w:rPr>
        <w:t>Ed</w:t>
      </w:r>
      <w:r w:rsidR="00CB7C7A">
        <w:rPr>
          <w:rFonts w:asciiTheme="minorHAnsi" w:hAnsiTheme="minorHAnsi" w:cstheme="minorHAnsi"/>
          <w:b/>
          <w:i/>
          <w:sz w:val="24"/>
          <w:szCs w:val="24"/>
          <w:lang w:eastAsia="en-US"/>
        </w:rPr>
        <w:t>i</w:t>
      </w:r>
      <w:r w:rsidR="00D059F1" w:rsidRPr="00D059F1">
        <w:rPr>
          <w:rFonts w:asciiTheme="minorHAnsi" w:hAnsiTheme="minorHAnsi" w:cstheme="minorHAnsi"/>
          <w:b/>
          <w:i/>
          <w:sz w:val="24"/>
          <w:szCs w:val="24"/>
          <w:lang w:eastAsia="en-US"/>
        </w:rPr>
        <w:t>tion</w:t>
      </w:r>
      <w:proofErr w:type="spellEnd"/>
      <w:r w:rsidR="00D059F1">
        <w:rPr>
          <w:rFonts w:asciiTheme="minorHAnsi" w:hAnsiTheme="minorHAnsi" w:cstheme="minorHAnsi"/>
          <w:sz w:val="24"/>
          <w:szCs w:val="24"/>
          <w:lang w:eastAsia="en-US"/>
        </w:rPr>
        <w:t xml:space="preserve"> </w:t>
      </w:r>
      <w:r w:rsidRPr="00197905">
        <w:rPr>
          <w:rFonts w:asciiTheme="minorHAnsi" w:hAnsiTheme="minorHAnsi" w:cstheme="minorHAnsi"/>
          <w:sz w:val="24"/>
          <w:szCs w:val="24"/>
          <w:lang w:eastAsia="en-US"/>
        </w:rPr>
        <w:t>com suporte técnico do fabricante;</w:t>
      </w:r>
    </w:p>
    <w:p w:rsidR="009C5F98" w:rsidRPr="00197905" w:rsidRDefault="009C5F98" w:rsidP="00665EDD">
      <w:pPr>
        <w:numPr>
          <w:ilvl w:val="0"/>
          <w:numId w:val="10"/>
        </w:numPr>
        <w:autoSpaceDE w:val="0"/>
        <w:autoSpaceDN w:val="0"/>
        <w:adjustRightInd w:val="0"/>
        <w:spacing w:after="120"/>
        <w:ind w:left="851" w:hanging="284"/>
        <w:jc w:val="both"/>
        <w:rPr>
          <w:rFonts w:asciiTheme="minorHAnsi" w:hAnsiTheme="minorHAnsi" w:cstheme="minorHAnsi"/>
          <w:sz w:val="24"/>
          <w:szCs w:val="24"/>
          <w:lang w:eastAsia="en-US"/>
        </w:rPr>
      </w:pPr>
      <w:r w:rsidRPr="00197905">
        <w:rPr>
          <w:rFonts w:asciiTheme="minorHAnsi" w:hAnsiTheme="minorHAnsi" w:cstheme="minorHAnsi"/>
          <w:sz w:val="24"/>
          <w:szCs w:val="24"/>
          <w:lang w:eastAsia="en-US"/>
        </w:rPr>
        <w:lastRenderedPageBreak/>
        <w:t>E</w:t>
      </w:r>
      <w:r w:rsidR="00D059F1">
        <w:rPr>
          <w:rFonts w:asciiTheme="minorHAnsi" w:hAnsiTheme="minorHAnsi" w:cstheme="minorHAnsi"/>
          <w:sz w:val="24"/>
          <w:szCs w:val="24"/>
          <w:lang w:eastAsia="en-US"/>
        </w:rPr>
        <w:t>ficiência nas atualizações da s</w:t>
      </w:r>
      <w:r w:rsidRPr="00197905">
        <w:rPr>
          <w:rFonts w:asciiTheme="minorHAnsi" w:hAnsiTheme="minorHAnsi" w:cstheme="minorHAnsi"/>
          <w:sz w:val="24"/>
          <w:szCs w:val="24"/>
          <w:lang w:eastAsia="en-US"/>
        </w:rPr>
        <w:t>olução;</w:t>
      </w:r>
    </w:p>
    <w:p w:rsidR="009C5F98" w:rsidRPr="00197905" w:rsidRDefault="009C5F98" w:rsidP="00665EDD">
      <w:pPr>
        <w:numPr>
          <w:ilvl w:val="0"/>
          <w:numId w:val="10"/>
        </w:numPr>
        <w:autoSpaceDE w:val="0"/>
        <w:autoSpaceDN w:val="0"/>
        <w:adjustRightInd w:val="0"/>
        <w:spacing w:after="120"/>
        <w:ind w:left="851" w:hanging="284"/>
        <w:jc w:val="both"/>
        <w:rPr>
          <w:rFonts w:asciiTheme="minorHAnsi" w:hAnsiTheme="minorHAnsi" w:cstheme="minorHAnsi"/>
          <w:sz w:val="24"/>
          <w:szCs w:val="24"/>
          <w:lang w:eastAsia="en-US"/>
        </w:rPr>
      </w:pPr>
      <w:r w:rsidRPr="00197905">
        <w:rPr>
          <w:rFonts w:asciiTheme="minorHAnsi" w:hAnsiTheme="minorHAnsi" w:cstheme="minorHAnsi"/>
          <w:sz w:val="24"/>
          <w:szCs w:val="24"/>
          <w:lang w:eastAsia="en-US"/>
        </w:rPr>
        <w:t>Eficácia na segurança e no desempenho do ambiente de infraestrutura de banco de dados do TRF5.</w:t>
      </w:r>
    </w:p>
    <w:p w:rsidR="00100461" w:rsidRDefault="00D15744" w:rsidP="00855FC9">
      <w:pPr>
        <w:pStyle w:val="Ttulo2"/>
        <w:keepNext w:val="0"/>
        <w:keepLines/>
        <w:widowControl w:val="0"/>
        <w:numPr>
          <w:ilvl w:val="1"/>
          <w:numId w:val="8"/>
        </w:numPr>
        <w:tabs>
          <w:tab w:val="clear" w:pos="1701"/>
        </w:tabs>
        <w:suppressAutoHyphens/>
        <w:autoSpaceDN w:val="0"/>
        <w:spacing w:before="360" w:after="120"/>
        <w:ind w:right="0"/>
        <w:jc w:val="left"/>
        <w:textAlignment w:val="baseline"/>
        <w:rPr>
          <w:rFonts w:asciiTheme="minorHAnsi" w:hAnsiTheme="minorHAnsi" w:cstheme="minorHAnsi"/>
          <w:color w:val="auto"/>
        </w:rPr>
      </w:pPr>
      <w:r w:rsidRPr="00197905">
        <w:rPr>
          <w:rFonts w:asciiTheme="minorHAnsi" w:hAnsiTheme="minorHAnsi" w:cstheme="minorHAnsi"/>
          <w:color w:val="auto"/>
        </w:rPr>
        <w:t>JUSTIFICATIVA DA SOLUÇÃO ESCOLHIDA</w:t>
      </w:r>
      <w:r w:rsidR="00644CFC" w:rsidRPr="00197905">
        <w:rPr>
          <w:rFonts w:asciiTheme="minorHAnsi" w:hAnsiTheme="minorHAnsi" w:cstheme="minorHAnsi"/>
          <w:color w:val="auto"/>
        </w:rPr>
        <w:t xml:space="preserve"> </w:t>
      </w:r>
    </w:p>
    <w:p w:rsidR="00C77A21" w:rsidRDefault="00C77A21" w:rsidP="0088011E">
      <w:pPr>
        <w:pStyle w:val="Ttulo2"/>
        <w:keepNext w:val="0"/>
        <w:keepLines/>
        <w:widowControl w:val="0"/>
        <w:tabs>
          <w:tab w:val="clear" w:pos="1701"/>
        </w:tabs>
        <w:suppressAutoHyphens/>
        <w:autoSpaceDN w:val="0"/>
        <w:spacing w:after="120"/>
        <w:ind w:right="0"/>
        <w:jc w:val="both"/>
        <w:textAlignment w:val="baseline"/>
        <w:rPr>
          <w:rFonts w:asciiTheme="minorHAnsi" w:hAnsiTheme="minorHAnsi" w:cstheme="minorHAnsi"/>
          <w:b w:val="0"/>
          <w:color w:val="000000" w:themeColor="text1"/>
        </w:rPr>
      </w:pPr>
      <w:r>
        <w:rPr>
          <w:rFonts w:asciiTheme="minorHAnsi" w:hAnsiTheme="minorHAnsi" w:cstheme="minorHAnsi"/>
          <w:b w:val="0"/>
          <w:color w:val="000000" w:themeColor="text1"/>
        </w:rPr>
        <w:t>O</w:t>
      </w:r>
      <w:r w:rsidR="009C5F98" w:rsidRPr="002B5475">
        <w:rPr>
          <w:rFonts w:asciiTheme="minorHAnsi" w:hAnsiTheme="minorHAnsi" w:cstheme="minorHAnsi"/>
          <w:b w:val="0"/>
          <w:color w:val="000000" w:themeColor="text1"/>
        </w:rPr>
        <w:t xml:space="preserve"> Sistema Eletrônico de Informações (SEI) </w:t>
      </w:r>
      <w:r w:rsidR="00100DE9" w:rsidRPr="002B5475">
        <w:rPr>
          <w:rFonts w:asciiTheme="minorHAnsi" w:hAnsiTheme="minorHAnsi" w:cstheme="minorHAnsi"/>
          <w:b w:val="0"/>
          <w:color w:val="000000" w:themeColor="text1"/>
        </w:rPr>
        <w:t xml:space="preserve">está </w:t>
      </w:r>
      <w:r w:rsidR="00984015" w:rsidRPr="002B5475">
        <w:rPr>
          <w:rFonts w:asciiTheme="minorHAnsi" w:hAnsiTheme="minorHAnsi" w:cstheme="minorHAnsi"/>
          <w:b w:val="0"/>
          <w:color w:val="000000" w:themeColor="text1"/>
        </w:rPr>
        <w:t xml:space="preserve">implantado </w:t>
      </w:r>
      <w:r w:rsidR="00100DE9" w:rsidRPr="002B5475">
        <w:rPr>
          <w:rFonts w:asciiTheme="minorHAnsi" w:hAnsiTheme="minorHAnsi" w:cstheme="minorHAnsi"/>
          <w:b w:val="0"/>
          <w:color w:val="000000" w:themeColor="text1"/>
        </w:rPr>
        <w:t>na JF5 desde o in</w:t>
      </w:r>
      <w:r>
        <w:rPr>
          <w:rFonts w:asciiTheme="minorHAnsi" w:hAnsiTheme="minorHAnsi" w:cstheme="minorHAnsi"/>
          <w:b w:val="0"/>
          <w:color w:val="000000" w:themeColor="text1"/>
        </w:rPr>
        <w:t>í</w:t>
      </w:r>
      <w:r w:rsidR="00100DE9" w:rsidRPr="002B5475">
        <w:rPr>
          <w:rFonts w:asciiTheme="minorHAnsi" w:hAnsiTheme="minorHAnsi" w:cstheme="minorHAnsi"/>
          <w:b w:val="0"/>
          <w:color w:val="000000" w:themeColor="text1"/>
        </w:rPr>
        <w:t>cio de 2017</w:t>
      </w:r>
      <w:r w:rsidR="009C5F98" w:rsidRPr="002B5475">
        <w:rPr>
          <w:rFonts w:asciiTheme="minorHAnsi" w:hAnsiTheme="minorHAnsi" w:cstheme="minorHAnsi"/>
          <w:b w:val="0"/>
          <w:color w:val="000000" w:themeColor="text1"/>
        </w:rPr>
        <w:t xml:space="preserve">, </w:t>
      </w:r>
      <w:r>
        <w:rPr>
          <w:rFonts w:asciiTheme="minorHAnsi" w:hAnsiTheme="minorHAnsi" w:cstheme="minorHAnsi"/>
          <w:b w:val="0"/>
          <w:color w:val="000000" w:themeColor="text1"/>
        </w:rPr>
        <w:t xml:space="preserve">e o software </w:t>
      </w:r>
      <w:r w:rsidR="001050BA" w:rsidRPr="002B5475">
        <w:rPr>
          <w:rFonts w:asciiTheme="minorHAnsi" w:hAnsiTheme="minorHAnsi" w:cstheme="minorHAnsi"/>
          <w:b w:val="0"/>
          <w:color w:val="000000" w:themeColor="text1"/>
        </w:rPr>
        <w:t>gerenciador</w:t>
      </w:r>
      <w:r w:rsidR="001050BA">
        <w:rPr>
          <w:rFonts w:asciiTheme="minorHAnsi" w:hAnsiTheme="minorHAnsi" w:cstheme="minorHAnsi"/>
          <w:b w:val="0"/>
          <w:color w:val="000000" w:themeColor="text1"/>
        </w:rPr>
        <w:t xml:space="preserve"> de banco de dados (SGBD)</w:t>
      </w:r>
      <w:r w:rsidR="001050BA" w:rsidRPr="002B5475">
        <w:rPr>
          <w:rFonts w:asciiTheme="minorHAnsi" w:hAnsiTheme="minorHAnsi" w:cstheme="minorHAnsi"/>
          <w:b w:val="0"/>
          <w:color w:val="000000" w:themeColor="text1"/>
        </w:rPr>
        <w:t xml:space="preserve"> </w:t>
      </w:r>
      <w:r>
        <w:rPr>
          <w:rFonts w:asciiTheme="minorHAnsi" w:hAnsiTheme="minorHAnsi" w:cstheme="minorHAnsi"/>
          <w:b w:val="0"/>
          <w:color w:val="000000" w:themeColor="text1"/>
        </w:rPr>
        <w:t>adquirido</w:t>
      </w:r>
      <w:r w:rsidR="001050BA">
        <w:rPr>
          <w:rFonts w:asciiTheme="minorHAnsi" w:hAnsiTheme="minorHAnsi" w:cstheme="minorHAnsi"/>
          <w:b w:val="0"/>
          <w:color w:val="000000" w:themeColor="text1"/>
        </w:rPr>
        <w:t xml:space="preserve"> foi o</w:t>
      </w:r>
      <w:r>
        <w:rPr>
          <w:rFonts w:asciiTheme="minorHAnsi" w:hAnsiTheme="minorHAnsi" w:cstheme="minorHAnsi"/>
          <w:b w:val="0"/>
          <w:color w:val="000000" w:themeColor="text1"/>
        </w:rPr>
        <w:t xml:space="preserve">  </w:t>
      </w:r>
      <w:proofErr w:type="spellStart"/>
      <w:r w:rsidRPr="002B5475">
        <w:rPr>
          <w:rFonts w:asciiTheme="minorHAnsi" w:hAnsiTheme="minorHAnsi" w:cstheme="minorHAnsi"/>
          <w:i/>
          <w:color w:val="000000" w:themeColor="text1"/>
          <w:u w:val="single"/>
        </w:rPr>
        <w:t>MySQL</w:t>
      </w:r>
      <w:proofErr w:type="spellEnd"/>
      <w:r w:rsidRPr="002B5475">
        <w:rPr>
          <w:rFonts w:asciiTheme="minorHAnsi" w:hAnsiTheme="minorHAnsi" w:cstheme="minorHAnsi"/>
          <w:i/>
          <w:color w:val="000000" w:themeColor="text1"/>
          <w:u w:val="single"/>
        </w:rPr>
        <w:t xml:space="preserve"> Enterprise </w:t>
      </w:r>
      <w:proofErr w:type="spellStart"/>
      <w:r w:rsidRPr="002B5475">
        <w:rPr>
          <w:rFonts w:asciiTheme="minorHAnsi" w:hAnsiTheme="minorHAnsi" w:cstheme="minorHAnsi"/>
          <w:i/>
          <w:color w:val="000000" w:themeColor="text1"/>
          <w:u w:val="single"/>
        </w:rPr>
        <w:t>Edition</w:t>
      </w:r>
      <w:proofErr w:type="spellEnd"/>
      <w:r>
        <w:rPr>
          <w:rFonts w:asciiTheme="minorHAnsi" w:hAnsiTheme="minorHAnsi" w:cstheme="minorHAnsi"/>
          <w:b w:val="0"/>
          <w:color w:val="000000" w:themeColor="text1"/>
        </w:rPr>
        <w:t xml:space="preserve">, </w:t>
      </w:r>
      <w:r w:rsidRPr="001050BA">
        <w:rPr>
          <w:rFonts w:asciiTheme="minorHAnsi" w:hAnsiTheme="minorHAnsi" w:cstheme="minorHAnsi"/>
          <w:b w:val="0"/>
          <w:color w:val="000000" w:themeColor="text1"/>
        </w:rPr>
        <w:t xml:space="preserve">entre </w:t>
      </w:r>
      <w:r w:rsidR="00D002D5">
        <w:rPr>
          <w:rFonts w:asciiTheme="minorHAnsi" w:hAnsiTheme="minorHAnsi" w:cstheme="minorHAnsi"/>
          <w:b w:val="0"/>
          <w:color w:val="000000" w:themeColor="text1"/>
        </w:rPr>
        <w:t>as</w:t>
      </w:r>
      <w:r w:rsidRPr="001050BA">
        <w:rPr>
          <w:rFonts w:asciiTheme="minorHAnsi" w:hAnsiTheme="minorHAnsi" w:cstheme="minorHAnsi"/>
          <w:b w:val="0"/>
          <w:color w:val="000000" w:themeColor="text1"/>
        </w:rPr>
        <w:t xml:space="preserve"> </w:t>
      </w:r>
      <w:r w:rsidR="001050BA" w:rsidRPr="001050BA">
        <w:rPr>
          <w:rFonts w:asciiTheme="minorHAnsi" w:hAnsiTheme="minorHAnsi" w:cstheme="minorHAnsi"/>
          <w:b w:val="0"/>
          <w:color w:val="000000" w:themeColor="text1"/>
        </w:rPr>
        <w:t xml:space="preserve">três </w:t>
      </w:r>
      <w:r w:rsidR="00D002D5">
        <w:rPr>
          <w:rFonts w:asciiTheme="minorHAnsi" w:hAnsiTheme="minorHAnsi" w:cstheme="minorHAnsi"/>
          <w:b w:val="0"/>
          <w:color w:val="000000" w:themeColor="text1"/>
        </w:rPr>
        <w:t xml:space="preserve">opções de </w:t>
      </w:r>
      <w:r w:rsidR="001050BA">
        <w:rPr>
          <w:rFonts w:asciiTheme="minorHAnsi" w:hAnsiTheme="minorHAnsi" w:cstheme="minorHAnsi"/>
          <w:b w:val="0"/>
          <w:color w:val="000000" w:themeColor="text1"/>
        </w:rPr>
        <w:t>bancos homologados</w:t>
      </w:r>
      <w:r w:rsidR="009C5F98" w:rsidRPr="001050BA">
        <w:rPr>
          <w:rFonts w:asciiTheme="minorHAnsi" w:hAnsiTheme="minorHAnsi" w:cstheme="minorHAnsi"/>
          <w:b w:val="0"/>
          <w:color w:val="000000" w:themeColor="text1"/>
        </w:rPr>
        <w:t xml:space="preserve"> </w:t>
      </w:r>
      <w:r w:rsidR="001050BA">
        <w:rPr>
          <w:rFonts w:asciiTheme="minorHAnsi" w:hAnsiTheme="minorHAnsi" w:cstheme="minorHAnsi"/>
          <w:b w:val="0"/>
          <w:color w:val="000000" w:themeColor="text1"/>
        </w:rPr>
        <w:t xml:space="preserve">para utilização no SEI, de acordo com </w:t>
      </w:r>
      <w:r w:rsidRPr="001050BA">
        <w:rPr>
          <w:rFonts w:asciiTheme="minorHAnsi" w:hAnsiTheme="minorHAnsi" w:cstheme="minorHAnsi"/>
          <w:b w:val="0"/>
          <w:color w:val="000000" w:themeColor="text1"/>
        </w:rPr>
        <w:t>o</w:t>
      </w:r>
      <w:r w:rsidR="001050BA" w:rsidRPr="001050BA">
        <w:rPr>
          <w:rFonts w:asciiTheme="minorHAnsi" w:hAnsiTheme="minorHAnsi" w:cstheme="minorHAnsi"/>
          <w:b w:val="0"/>
          <w:color w:val="000000" w:themeColor="text1"/>
        </w:rPr>
        <w:t xml:space="preserve"> </w:t>
      </w:r>
      <w:r w:rsidR="001050BA">
        <w:rPr>
          <w:rFonts w:asciiTheme="minorHAnsi" w:hAnsiTheme="minorHAnsi" w:cstheme="minorHAnsi"/>
          <w:b w:val="0"/>
          <w:color w:val="000000" w:themeColor="text1"/>
        </w:rPr>
        <w:t xml:space="preserve">seu </w:t>
      </w:r>
      <w:r w:rsidR="001050BA" w:rsidRPr="001050BA">
        <w:rPr>
          <w:rFonts w:asciiTheme="minorHAnsi" w:hAnsiTheme="minorHAnsi" w:cstheme="minorHAnsi"/>
          <w:b w:val="0"/>
          <w:color w:val="000000" w:themeColor="text1"/>
        </w:rPr>
        <w:t>Manual</w:t>
      </w:r>
      <w:r w:rsidR="001050BA" w:rsidRPr="001050BA">
        <w:rPr>
          <w:rFonts w:ascii="Calibri" w:hAnsi="Calibri" w:cs="Arial"/>
          <w:b w:val="0"/>
        </w:rPr>
        <w:t xml:space="preserve"> de Instalação</w:t>
      </w:r>
      <w:r w:rsidR="001050BA">
        <w:rPr>
          <w:rFonts w:ascii="Calibri" w:hAnsi="Calibri" w:cs="Arial"/>
          <w:b w:val="0"/>
        </w:rPr>
        <w:t xml:space="preserve"> </w:t>
      </w:r>
      <w:r w:rsidR="001050BA" w:rsidRPr="001050BA">
        <w:rPr>
          <w:rFonts w:ascii="Calibri" w:hAnsi="Calibri" w:cs="Arial"/>
          <w:b w:val="0"/>
        </w:rPr>
        <w:t>(versão 3.0)</w:t>
      </w:r>
      <w:r w:rsidR="009C5F98" w:rsidRPr="001050BA">
        <w:rPr>
          <w:rFonts w:asciiTheme="minorHAnsi" w:hAnsiTheme="minorHAnsi" w:cstheme="minorHAnsi"/>
          <w:b w:val="0"/>
          <w:color w:val="000000" w:themeColor="text1"/>
        </w:rPr>
        <w:t xml:space="preserve">: </w:t>
      </w:r>
      <w:proofErr w:type="spellStart"/>
      <w:r w:rsidR="009C5F98" w:rsidRPr="002B5475">
        <w:rPr>
          <w:rFonts w:asciiTheme="minorHAnsi" w:hAnsiTheme="minorHAnsi" w:cstheme="minorHAnsi"/>
          <w:i/>
          <w:color w:val="000000" w:themeColor="text1"/>
          <w:u w:val="single"/>
        </w:rPr>
        <w:t>MySQL</w:t>
      </w:r>
      <w:proofErr w:type="spellEnd"/>
      <w:r w:rsidR="009C5F98" w:rsidRPr="002B5475">
        <w:rPr>
          <w:rFonts w:asciiTheme="minorHAnsi" w:hAnsiTheme="minorHAnsi" w:cstheme="minorHAnsi"/>
          <w:i/>
          <w:color w:val="000000" w:themeColor="text1"/>
          <w:u w:val="single"/>
        </w:rPr>
        <w:t xml:space="preserve"> Enterprise </w:t>
      </w:r>
      <w:proofErr w:type="spellStart"/>
      <w:r w:rsidR="009C5F98" w:rsidRPr="002B5475">
        <w:rPr>
          <w:rFonts w:asciiTheme="minorHAnsi" w:hAnsiTheme="minorHAnsi" w:cstheme="minorHAnsi"/>
          <w:i/>
          <w:color w:val="000000" w:themeColor="text1"/>
          <w:u w:val="single"/>
        </w:rPr>
        <w:t>Edition</w:t>
      </w:r>
      <w:proofErr w:type="spellEnd"/>
      <w:r w:rsidR="009C5F98" w:rsidRPr="002B5475">
        <w:rPr>
          <w:rFonts w:asciiTheme="minorHAnsi" w:hAnsiTheme="minorHAnsi" w:cstheme="minorHAnsi"/>
          <w:i/>
          <w:color w:val="000000" w:themeColor="text1"/>
          <w:u w:val="single"/>
        </w:rPr>
        <w:t xml:space="preserve"> 5.6</w:t>
      </w:r>
      <w:r w:rsidR="009C5F98" w:rsidRPr="002B5475">
        <w:rPr>
          <w:rFonts w:asciiTheme="minorHAnsi" w:hAnsiTheme="minorHAnsi" w:cstheme="minorHAnsi"/>
          <w:b w:val="0"/>
          <w:color w:val="000000" w:themeColor="text1"/>
        </w:rPr>
        <w:t xml:space="preserve">, </w:t>
      </w:r>
      <w:r w:rsidR="009C5F98" w:rsidRPr="002B5475">
        <w:rPr>
          <w:rFonts w:asciiTheme="minorHAnsi" w:hAnsiTheme="minorHAnsi" w:cstheme="minorHAnsi"/>
          <w:i/>
          <w:color w:val="000000" w:themeColor="text1"/>
          <w:u w:val="single"/>
        </w:rPr>
        <w:t>Microsoft SQL Server 2014</w:t>
      </w:r>
      <w:r w:rsidR="009C5F98" w:rsidRPr="002B5475">
        <w:rPr>
          <w:rFonts w:asciiTheme="minorHAnsi" w:hAnsiTheme="minorHAnsi" w:cstheme="minorHAnsi"/>
          <w:b w:val="0"/>
          <w:color w:val="000000" w:themeColor="text1"/>
        </w:rPr>
        <w:t xml:space="preserve"> e </w:t>
      </w:r>
      <w:r w:rsidR="009C5F98" w:rsidRPr="002B5475">
        <w:rPr>
          <w:rFonts w:asciiTheme="minorHAnsi" w:hAnsiTheme="minorHAnsi" w:cstheme="minorHAnsi"/>
          <w:i/>
          <w:color w:val="000000" w:themeColor="text1"/>
          <w:u w:val="single"/>
        </w:rPr>
        <w:t>Oracle 11g</w:t>
      </w:r>
      <w:r w:rsidR="001050BA">
        <w:rPr>
          <w:rFonts w:asciiTheme="minorHAnsi" w:hAnsiTheme="minorHAnsi" w:cstheme="minorHAnsi"/>
          <w:b w:val="0"/>
          <w:color w:val="000000" w:themeColor="text1"/>
        </w:rPr>
        <w:t xml:space="preserve">. </w:t>
      </w:r>
    </w:p>
    <w:p w:rsidR="0088011E" w:rsidRPr="002B5475" w:rsidRDefault="001050BA" w:rsidP="0088011E">
      <w:pPr>
        <w:pStyle w:val="Ttulo2"/>
        <w:keepNext w:val="0"/>
        <w:keepLines/>
        <w:widowControl w:val="0"/>
        <w:tabs>
          <w:tab w:val="clear" w:pos="1701"/>
        </w:tabs>
        <w:suppressAutoHyphens/>
        <w:autoSpaceDN w:val="0"/>
        <w:spacing w:after="120"/>
        <w:ind w:right="0"/>
        <w:jc w:val="both"/>
        <w:textAlignment w:val="baseline"/>
        <w:rPr>
          <w:rFonts w:asciiTheme="minorHAnsi" w:hAnsiTheme="minorHAnsi" w:cstheme="minorHAnsi"/>
          <w:b w:val="0"/>
          <w:color w:val="000000" w:themeColor="text1"/>
          <w:lang w:eastAsia="en-US"/>
        </w:rPr>
      </w:pPr>
      <w:r w:rsidRPr="001050BA">
        <w:rPr>
          <w:rFonts w:asciiTheme="minorHAnsi" w:hAnsiTheme="minorHAnsi" w:cstheme="minorHAnsi"/>
          <w:b w:val="0"/>
        </w:rPr>
        <w:t>No momento presente</w:t>
      </w:r>
      <w:r w:rsidR="00F03068">
        <w:rPr>
          <w:rFonts w:asciiTheme="minorHAnsi" w:hAnsiTheme="minorHAnsi" w:cstheme="minorHAnsi"/>
          <w:b w:val="0"/>
        </w:rPr>
        <w:t>, com o fim do contrato nº 10/</w:t>
      </w:r>
      <w:r w:rsidR="00F03068" w:rsidRPr="00AD1A99">
        <w:rPr>
          <w:rFonts w:asciiTheme="minorHAnsi" w:hAnsiTheme="minorHAnsi" w:cstheme="minorHAnsi"/>
          <w:b w:val="0"/>
        </w:rPr>
        <w:t>2017</w:t>
      </w:r>
      <w:r w:rsidRPr="00AD1A99">
        <w:rPr>
          <w:rFonts w:asciiTheme="minorHAnsi" w:hAnsiTheme="minorHAnsi" w:cstheme="minorHAnsi"/>
          <w:b w:val="0"/>
        </w:rPr>
        <w:t xml:space="preserve">, </w:t>
      </w:r>
      <w:r w:rsidR="00AD1A99" w:rsidRPr="00AD1A99">
        <w:rPr>
          <w:rFonts w:asciiTheme="minorHAnsi" w:eastAsia="Calibri" w:hAnsiTheme="minorHAnsi" w:cs="Calibri"/>
          <w:b w:val="0"/>
          <w:color w:val="000000" w:themeColor="text1"/>
        </w:rPr>
        <w:t xml:space="preserve">em 02/02/2018, </w:t>
      </w:r>
      <w:r w:rsidR="009C5F98" w:rsidRPr="00AD1A99">
        <w:rPr>
          <w:rFonts w:asciiTheme="minorHAnsi" w:hAnsiTheme="minorHAnsi" w:cstheme="minorHAnsi"/>
          <w:b w:val="0"/>
          <w:color w:val="000000" w:themeColor="text1"/>
        </w:rPr>
        <w:t>ressalta</w:t>
      </w:r>
      <w:r w:rsidR="009C5F98" w:rsidRPr="002B5475">
        <w:rPr>
          <w:rFonts w:asciiTheme="minorHAnsi" w:hAnsiTheme="minorHAnsi" w:cstheme="minorHAnsi"/>
          <w:b w:val="0"/>
          <w:color w:val="000000" w:themeColor="text1"/>
        </w:rPr>
        <w:t xml:space="preserve">-se a importância de contratar </w:t>
      </w:r>
      <w:r w:rsidR="00D002D5">
        <w:rPr>
          <w:rFonts w:asciiTheme="minorHAnsi" w:hAnsiTheme="minorHAnsi" w:cstheme="minorHAnsi"/>
          <w:b w:val="0"/>
          <w:color w:val="000000" w:themeColor="text1"/>
        </w:rPr>
        <w:t xml:space="preserve">uma </w:t>
      </w:r>
      <w:r w:rsidR="009C5F98" w:rsidRPr="002B5475">
        <w:rPr>
          <w:rFonts w:asciiTheme="minorHAnsi" w:hAnsiTheme="minorHAnsi" w:cstheme="minorHAnsi"/>
          <w:b w:val="0"/>
          <w:color w:val="000000" w:themeColor="text1"/>
        </w:rPr>
        <w:t xml:space="preserve">empresa especializada para fornecimento de software </w:t>
      </w:r>
      <w:proofErr w:type="spellStart"/>
      <w:r w:rsidR="009C5F98" w:rsidRPr="002B5475">
        <w:rPr>
          <w:rFonts w:asciiTheme="minorHAnsi" w:eastAsia="Calibri" w:hAnsiTheme="minorHAnsi" w:cstheme="minorHAnsi"/>
          <w:bCs w:val="0"/>
          <w:i/>
          <w:color w:val="000000" w:themeColor="text1"/>
        </w:rPr>
        <w:t>MySQL</w:t>
      </w:r>
      <w:proofErr w:type="spellEnd"/>
      <w:r w:rsidR="009C5F98" w:rsidRPr="002B5475">
        <w:rPr>
          <w:rFonts w:asciiTheme="minorHAnsi" w:eastAsia="Calibri" w:hAnsiTheme="minorHAnsi" w:cstheme="minorHAnsi"/>
          <w:bCs w:val="0"/>
          <w:i/>
          <w:color w:val="000000" w:themeColor="text1"/>
        </w:rPr>
        <w:t xml:space="preserve"> Enterprise </w:t>
      </w:r>
      <w:proofErr w:type="spellStart"/>
      <w:r w:rsidR="009C5F98" w:rsidRPr="002B5475">
        <w:rPr>
          <w:rFonts w:asciiTheme="minorHAnsi" w:eastAsia="Calibri" w:hAnsiTheme="minorHAnsi" w:cstheme="minorHAnsi"/>
          <w:bCs w:val="0"/>
          <w:i/>
          <w:color w:val="000000" w:themeColor="text1"/>
        </w:rPr>
        <w:t>Edition</w:t>
      </w:r>
      <w:proofErr w:type="spellEnd"/>
      <w:r w:rsidR="009C5F98" w:rsidRPr="002B5475">
        <w:rPr>
          <w:rFonts w:asciiTheme="minorHAnsi" w:eastAsia="Calibri" w:hAnsiTheme="minorHAnsi" w:cstheme="minorHAnsi"/>
          <w:b w:val="0"/>
          <w:bCs w:val="0"/>
          <w:color w:val="000000" w:themeColor="text1"/>
        </w:rPr>
        <w:t>,</w:t>
      </w:r>
      <w:r w:rsidR="009C5F98" w:rsidRPr="002B5475">
        <w:rPr>
          <w:rFonts w:asciiTheme="minorHAnsi" w:hAnsiTheme="minorHAnsi" w:cstheme="minorHAnsi"/>
          <w:b w:val="0"/>
          <w:color w:val="000000" w:themeColor="text1"/>
        </w:rPr>
        <w:t xml:space="preserve"> entre as opções informadas com o menor custo de manutenção e com funcionalidades agregadas ao produto, incluindo atualização tecnológica e suporte técnico do fabricante</w:t>
      </w:r>
      <w:r w:rsidR="0088011E" w:rsidRPr="002B5475">
        <w:rPr>
          <w:rFonts w:asciiTheme="minorHAnsi" w:hAnsiTheme="minorHAnsi" w:cstheme="minorHAnsi"/>
          <w:b w:val="0"/>
          <w:color w:val="000000" w:themeColor="text1"/>
        </w:rPr>
        <w:t xml:space="preserve"> </w:t>
      </w:r>
      <w:r w:rsidR="0088011E" w:rsidRPr="002B5475">
        <w:rPr>
          <w:rFonts w:asciiTheme="minorHAnsi" w:hAnsiTheme="minorHAnsi" w:cstheme="minorHAnsi"/>
          <w:b w:val="0"/>
          <w:color w:val="000000" w:themeColor="text1"/>
          <w:lang w:eastAsia="en-US"/>
        </w:rPr>
        <w:t xml:space="preserve">na resolução de eventuais problemas e </w:t>
      </w:r>
      <w:r w:rsidR="00F03068">
        <w:rPr>
          <w:rFonts w:asciiTheme="minorHAnsi" w:hAnsiTheme="minorHAnsi" w:cstheme="minorHAnsi"/>
          <w:b w:val="0"/>
          <w:color w:val="000000" w:themeColor="text1"/>
          <w:lang w:eastAsia="en-US"/>
        </w:rPr>
        <w:t>assim manter</w:t>
      </w:r>
      <w:r w:rsidR="0088011E" w:rsidRPr="002B5475">
        <w:rPr>
          <w:rFonts w:asciiTheme="minorHAnsi" w:hAnsiTheme="minorHAnsi" w:cstheme="minorHAnsi"/>
          <w:b w:val="0"/>
          <w:color w:val="000000" w:themeColor="text1"/>
          <w:lang w:eastAsia="en-US"/>
        </w:rPr>
        <w:t xml:space="preserve"> o ambiente regularizado e atualizado, minimizando o risco à segurança.</w:t>
      </w:r>
    </w:p>
    <w:p w:rsidR="00875BFD" w:rsidRPr="002B5475" w:rsidRDefault="0088011E" w:rsidP="00100DE9">
      <w:pPr>
        <w:spacing w:after="120"/>
        <w:jc w:val="both"/>
        <w:rPr>
          <w:rFonts w:asciiTheme="minorHAnsi" w:hAnsiTheme="minorHAnsi" w:cstheme="minorHAnsi"/>
          <w:color w:val="000000" w:themeColor="text1"/>
          <w:sz w:val="24"/>
          <w:szCs w:val="24"/>
        </w:rPr>
      </w:pPr>
      <w:r w:rsidRPr="002B5475">
        <w:rPr>
          <w:rFonts w:asciiTheme="minorHAnsi" w:hAnsiTheme="minorHAnsi" w:cstheme="minorHAnsi"/>
          <w:color w:val="000000" w:themeColor="text1"/>
          <w:sz w:val="24"/>
          <w:szCs w:val="24"/>
        </w:rPr>
        <w:t>Por fim, v</w:t>
      </w:r>
      <w:r w:rsidR="00984015" w:rsidRPr="002B5475">
        <w:rPr>
          <w:rFonts w:asciiTheme="minorHAnsi" w:hAnsiTheme="minorHAnsi" w:cstheme="minorHAnsi"/>
          <w:color w:val="000000" w:themeColor="text1"/>
          <w:sz w:val="24"/>
          <w:szCs w:val="24"/>
        </w:rPr>
        <w:t>ale esclarecer que a</w:t>
      </w:r>
      <w:r w:rsidR="00100DE9" w:rsidRPr="002B5475">
        <w:rPr>
          <w:rFonts w:asciiTheme="minorHAnsi" w:hAnsiTheme="minorHAnsi" w:cstheme="minorHAnsi"/>
          <w:color w:val="000000" w:themeColor="text1"/>
          <w:sz w:val="24"/>
          <w:szCs w:val="24"/>
        </w:rPr>
        <w:t xml:space="preserve"> quantidade de licenças foi dimensionada de forma a atender aos servidores atuais de produção, que ficarão sem subscrições ativas e, portanto, sem suporte técnico e sem </w:t>
      </w:r>
      <w:r w:rsidR="00AD1A99">
        <w:rPr>
          <w:rFonts w:asciiTheme="minorHAnsi" w:hAnsiTheme="minorHAnsi" w:cstheme="minorHAnsi"/>
          <w:color w:val="000000" w:themeColor="text1"/>
          <w:sz w:val="24"/>
          <w:szCs w:val="24"/>
        </w:rPr>
        <w:t xml:space="preserve">disponibilidade de atualizações </w:t>
      </w:r>
      <w:r w:rsidRPr="002B5475">
        <w:rPr>
          <w:rFonts w:asciiTheme="minorHAnsi" w:hAnsiTheme="minorHAnsi" w:cstheme="minorHAnsi"/>
          <w:color w:val="000000" w:themeColor="text1"/>
          <w:sz w:val="24"/>
          <w:szCs w:val="24"/>
        </w:rPr>
        <w:t>com o</w:t>
      </w:r>
      <w:r w:rsidRPr="002B5475">
        <w:rPr>
          <w:rFonts w:asciiTheme="minorHAnsi" w:eastAsia="Calibri" w:hAnsiTheme="minorHAnsi" w:cs="Calibri"/>
          <w:bCs/>
          <w:color w:val="000000" w:themeColor="text1"/>
          <w:sz w:val="24"/>
          <w:szCs w:val="24"/>
        </w:rPr>
        <w:t xml:space="preserve"> término da vigência</w:t>
      </w:r>
      <w:r w:rsidR="00F03068">
        <w:rPr>
          <w:rFonts w:asciiTheme="minorHAnsi" w:eastAsia="Calibri" w:hAnsiTheme="minorHAnsi" w:cs="Calibri"/>
          <w:bCs/>
          <w:color w:val="000000" w:themeColor="text1"/>
          <w:sz w:val="24"/>
          <w:szCs w:val="24"/>
        </w:rPr>
        <w:t xml:space="preserve"> do contrato atual</w:t>
      </w:r>
      <w:r w:rsidRPr="002B5475">
        <w:rPr>
          <w:rFonts w:asciiTheme="minorHAnsi" w:hAnsiTheme="minorHAnsi" w:cstheme="minorHAnsi"/>
          <w:color w:val="000000" w:themeColor="text1"/>
          <w:sz w:val="24"/>
          <w:szCs w:val="24"/>
        </w:rPr>
        <w:t>.</w:t>
      </w:r>
    </w:p>
    <w:p w:rsidR="00D15744" w:rsidRPr="00197905" w:rsidRDefault="00E652B5" w:rsidP="0065041A">
      <w:pPr>
        <w:pStyle w:val="Titulo1-Personalizado-TR"/>
        <w:keepNext w:val="0"/>
        <w:spacing w:before="480" w:after="360"/>
        <w:ind w:left="0" w:firstLine="0"/>
        <w:rPr>
          <w:rFonts w:asciiTheme="minorHAnsi" w:hAnsiTheme="minorHAnsi" w:cstheme="minorHAnsi"/>
          <w:sz w:val="28"/>
          <w:szCs w:val="28"/>
        </w:rPr>
      </w:pPr>
      <w:r w:rsidRPr="00197905">
        <w:rPr>
          <w:rFonts w:asciiTheme="minorHAnsi" w:hAnsiTheme="minorHAnsi" w:cstheme="minorHAnsi"/>
          <w:sz w:val="28"/>
          <w:szCs w:val="28"/>
        </w:rPr>
        <w:t>DESCRIÇAO DA SOLUÇÃO DE TI</w:t>
      </w:r>
      <w:r w:rsidR="00BC28AE" w:rsidRPr="00197905">
        <w:rPr>
          <w:rFonts w:asciiTheme="minorHAnsi" w:hAnsiTheme="minorHAnsi" w:cstheme="minorHAnsi"/>
          <w:sz w:val="28"/>
          <w:szCs w:val="28"/>
        </w:rPr>
        <w:t xml:space="preserve"> </w:t>
      </w:r>
    </w:p>
    <w:p w:rsidR="00F5339E" w:rsidRPr="00197905" w:rsidRDefault="003F26A7" w:rsidP="00855FC9">
      <w:pPr>
        <w:pStyle w:val="Ttulo2"/>
        <w:keepNext w:val="0"/>
        <w:keepLines/>
        <w:widowControl w:val="0"/>
        <w:numPr>
          <w:ilvl w:val="1"/>
          <w:numId w:val="8"/>
        </w:numPr>
        <w:tabs>
          <w:tab w:val="clear" w:pos="1701"/>
        </w:tabs>
        <w:suppressAutoHyphens/>
        <w:autoSpaceDN w:val="0"/>
        <w:spacing w:before="240" w:after="120"/>
        <w:ind w:right="0"/>
        <w:jc w:val="left"/>
        <w:textAlignment w:val="baseline"/>
        <w:rPr>
          <w:rFonts w:asciiTheme="minorHAnsi" w:hAnsiTheme="minorHAnsi" w:cstheme="minorHAnsi"/>
          <w:color w:val="auto"/>
        </w:rPr>
      </w:pPr>
      <w:r>
        <w:rPr>
          <w:rFonts w:asciiTheme="minorHAnsi" w:hAnsiTheme="minorHAnsi" w:cstheme="minorHAnsi"/>
          <w:color w:val="auto"/>
        </w:rPr>
        <w:t>CONSIDERAÇÕES GERAIS</w:t>
      </w:r>
    </w:p>
    <w:p w:rsidR="00F5339E" w:rsidRPr="003A55C7" w:rsidRDefault="003B7C4F" w:rsidP="003A55C7">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color w:val="auto"/>
        </w:rPr>
      </w:pPr>
      <w:r w:rsidRPr="003A55C7">
        <w:rPr>
          <w:rFonts w:asciiTheme="minorHAnsi" w:hAnsiTheme="minorHAnsi" w:cstheme="minorHAnsi"/>
          <w:b w:val="0"/>
        </w:rPr>
        <w:t xml:space="preserve">A empresa CONTRATADA deverá fornecer as subscrições de licenças de software </w:t>
      </w:r>
      <w:proofErr w:type="spellStart"/>
      <w:r w:rsidRPr="002E6EFB">
        <w:rPr>
          <w:rFonts w:asciiTheme="minorHAnsi" w:hAnsiTheme="minorHAnsi" w:cstheme="minorHAnsi"/>
          <w:i/>
        </w:rPr>
        <w:t>MySQL</w:t>
      </w:r>
      <w:proofErr w:type="spellEnd"/>
      <w:r w:rsidRPr="002E6EFB">
        <w:rPr>
          <w:rFonts w:asciiTheme="minorHAnsi" w:hAnsiTheme="minorHAnsi" w:cstheme="minorHAnsi"/>
          <w:i/>
        </w:rPr>
        <w:t xml:space="preserve"> Enterprise </w:t>
      </w:r>
      <w:proofErr w:type="spellStart"/>
      <w:r w:rsidRPr="00AE33F1">
        <w:rPr>
          <w:rFonts w:asciiTheme="minorHAnsi" w:hAnsiTheme="minorHAnsi" w:cstheme="minorHAnsi"/>
          <w:i/>
        </w:rPr>
        <w:t>Edition</w:t>
      </w:r>
      <w:proofErr w:type="spellEnd"/>
      <w:r w:rsidRPr="00AE33F1">
        <w:rPr>
          <w:rFonts w:asciiTheme="minorHAnsi" w:hAnsiTheme="minorHAnsi" w:cstheme="minorHAnsi"/>
          <w:i/>
        </w:rPr>
        <w:t xml:space="preserve"> </w:t>
      </w:r>
      <w:proofErr w:type="spellStart"/>
      <w:r w:rsidRPr="00AE33F1">
        <w:rPr>
          <w:rFonts w:asciiTheme="minorHAnsi" w:hAnsiTheme="minorHAnsi" w:cstheme="minorHAnsi"/>
          <w:i/>
        </w:rPr>
        <w:t>Subscription</w:t>
      </w:r>
      <w:proofErr w:type="spellEnd"/>
      <w:r w:rsidR="00A57A4B">
        <w:fldChar w:fldCharType="begin"/>
      </w:r>
      <w:r w:rsidR="008538D0">
        <w:instrText>HYPERLINK "https://shop.oracle.com/pls/ostore/f?p=DSTORE:PRODUCT:::NO:RP,6:P6_LPI,P6_PROD_HIER_ID:60720318189220530576677,58095029061520477171389"</w:instrText>
      </w:r>
      <w:r w:rsidR="00A57A4B">
        <w:fldChar w:fldCharType="separate"/>
      </w:r>
      <w:r w:rsidRPr="00AE33F1">
        <w:rPr>
          <w:rStyle w:val="Hyperlink"/>
          <w:rFonts w:asciiTheme="minorHAnsi" w:hAnsiTheme="minorHAnsi" w:cstheme="minorHAnsi"/>
          <w:i/>
          <w:color w:val="000000"/>
          <w:u w:val="none"/>
        </w:rPr>
        <w:t xml:space="preserve"> (1-4 </w:t>
      </w:r>
      <w:proofErr w:type="spellStart"/>
      <w:r w:rsidRPr="00AE33F1">
        <w:rPr>
          <w:rStyle w:val="Hyperlink"/>
          <w:rFonts w:asciiTheme="minorHAnsi" w:hAnsiTheme="minorHAnsi" w:cstheme="minorHAnsi"/>
          <w:i/>
          <w:color w:val="000000"/>
          <w:u w:val="none"/>
        </w:rPr>
        <w:t>socket</w:t>
      </w:r>
      <w:proofErr w:type="spellEnd"/>
      <w:r w:rsidRPr="00AE33F1">
        <w:rPr>
          <w:rStyle w:val="Hyperlink"/>
          <w:rFonts w:asciiTheme="minorHAnsi" w:hAnsiTheme="minorHAnsi" w:cstheme="minorHAnsi"/>
          <w:i/>
          <w:color w:val="000000"/>
          <w:u w:val="none"/>
        </w:rPr>
        <w:t xml:space="preserve"> </w:t>
      </w:r>
      <w:proofErr w:type="spellStart"/>
      <w:r w:rsidRPr="00AE33F1">
        <w:rPr>
          <w:rStyle w:val="Hyperlink"/>
          <w:rFonts w:asciiTheme="minorHAnsi" w:hAnsiTheme="minorHAnsi" w:cstheme="minorHAnsi"/>
          <w:i/>
          <w:color w:val="000000"/>
          <w:u w:val="none"/>
        </w:rPr>
        <w:t>server</w:t>
      </w:r>
      <w:proofErr w:type="spellEnd"/>
      <w:r w:rsidR="00A57A4B">
        <w:fldChar w:fldCharType="end"/>
      </w:r>
      <w:r w:rsidRPr="002E6EFB">
        <w:rPr>
          <w:rFonts w:asciiTheme="minorHAnsi" w:hAnsiTheme="minorHAnsi" w:cstheme="minorHAnsi"/>
          <w:i/>
        </w:rPr>
        <w:t>), P/N B60944</w:t>
      </w:r>
      <w:r w:rsidRPr="003A55C7">
        <w:rPr>
          <w:rFonts w:asciiTheme="minorHAnsi" w:hAnsiTheme="minorHAnsi" w:cstheme="minorHAnsi"/>
          <w:b w:val="0"/>
        </w:rPr>
        <w:t xml:space="preserve">, oferecidas comercialmente pela </w:t>
      </w:r>
      <w:r w:rsidRPr="002E6EFB">
        <w:rPr>
          <w:rFonts w:asciiTheme="minorHAnsi" w:hAnsiTheme="minorHAnsi" w:cstheme="minorHAnsi"/>
          <w:i/>
        </w:rPr>
        <w:t xml:space="preserve">Oracle </w:t>
      </w:r>
      <w:proofErr w:type="spellStart"/>
      <w:r w:rsidRPr="002E6EFB">
        <w:rPr>
          <w:rFonts w:asciiTheme="minorHAnsi" w:hAnsiTheme="minorHAnsi" w:cstheme="minorHAnsi"/>
          <w:i/>
        </w:rPr>
        <w:t>Corporation</w:t>
      </w:r>
      <w:proofErr w:type="spellEnd"/>
      <w:r w:rsidRPr="003A55C7">
        <w:rPr>
          <w:rFonts w:asciiTheme="minorHAnsi" w:hAnsiTheme="minorHAnsi" w:cstheme="minorHAnsi"/>
          <w:b w:val="0"/>
        </w:rPr>
        <w:t>, observa</w:t>
      </w:r>
      <w:r w:rsidR="00EE3CF5">
        <w:rPr>
          <w:rFonts w:asciiTheme="minorHAnsi" w:hAnsiTheme="minorHAnsi" w:cstheme="minorHAnsi"/>
          <w:b w:val="0"/>
        </w:rPr>
        <w:t>n</w:t>
      </w:r>
      <w:r w:rsidRPr="003A55C7">
        <w:rPr>
          <w:rFonts w:asciiTheme="minorHAnsi" w:hAnsiTheme="minorHAnsi" w:cstheme="minorHAnsi"/>
          <w:b w:val="0"/>
        </w:rPr>
        <w:t>d</w:t>
      </w:r>
      <w:r w:rsidR="00EE3CF5">
        <w:rPr>
          <w:rFonts w:asciiTheme="minorHAnsi" w:hAnsiTheme="minorHAnsi" w:cstheme="minorHAnsi"/>
          <w:b w:val="0"/>
        </w:rPr>
        <w:t>o</w:t>
      </w:r>
      <w:r w:rsidRPr="003A55C7">
        <w:rPr>
          <w:rFonts w:asciiTheme="minorHAnsi" w:hAnsiTheme="minorHAnsi" w:cstheme="minorHAnsi"/>
          <w:b w:val="0"/>
        </w:rPr>
        <w:t xml:space="preserve"> as seguintes condições</w:t>
      </w:r>
      <w:r w:rsidRPr="003A55C7">
        <w:rPr>
          <w:rFonts w:asciiTheme="minorHAnsi" w:hAnsiTheme="minorHAnsi" w:cstheme="minorHAnsi"/>
        </w:rPr>
        <w:t>:</w:t>
      </w:r>
    </w:p>
    <w:p w:rsidR="003B7C4F" w:rsidRPr="003A55C7" w:rsidRDefault="003B7C4F" w:rsidP="003A55C7">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3A55C7">
        <w:rPr>
          <w:rFonts w:asciiTheme="minorHAnsi" w:hAnsiTheme="minorHAnsi" w:cstheme="minorHAnsi"/>
          <w:b w:val="0"/>
        </w:rPr>
        <w:t>Fornecimento de Subscrições de licenças de software</w:t>
      </w:r>
      <w:r w:rsidR="00EE3CF5">
        <w:rPr>
          <w:rFonts w:asciiTheme="minorHAnsi" w:hAnsiTheme="minorHAnsi" w:cstheme="minorHAnsi"/>
          <w:b w:val="0"/>
        </w:rPr>
        <w:t xml:space="preserve"> </w:t>
      </w:r>
      <w:r w:rsidR="00EE3CF5" w:rsidRPr="00EE3CF5">
        <w:rPr>
          <w:rFonts w:asciiTheme="minorHAnsi" w:hAnsiTheme="minorHAnsi" w:cstheme="minorHAnsi"/>
          <w:b w:val="0"/>
        </w:rPr>
        <w:t>por um período de 12 (doze) meses</w:t>
      </w:r>
      <w:r w:rsidRPr="003A55C7">
        <w:rPr>
          <w:rFonts w:asciiTheme="minorHAnsi" w:hAnsiTheme="minorHAnsi" w:cstheme="minorHAnsi"/>
          <w:b w:val="0"/>
        </w:rPr>
        <w:t>, incluindo, entre outras, as seguintes ferramentas:</w:t>
      </w:r>
    </w:p>
    <w:p w:rsidR="003B7C4F" w:rsidRPr="003A55C7" w:rsidRDefault="003B7C4F" w:rsidP="00855FC9">
      <w:pPr>
        <w:pStyle w:val="PargrafodaLista"/>
        <w:numPr>
          <w:ilvl w:val="0"/>
          <w:numId w:val="12"/>
        </w:numPr>
        <w:autoSpaceDE w:val="0"/>
        <w:autoSpaceDN w:val="0"/>
        <w:adjustRightInd w:val="0"/>
        <w:spacing w:after="120" w:line="240" w:lineRule="auto"/>
        <w:ind w:left="851" w:hanging="284"/>
        <w:jc w:val="both"/>
        <w:rPr>
          <w:rFonts w:asciiTheme="minorHAnsi" w:hAnsiTheme="minorHAnsi" w:cstheme="minorHAnsi"/>
          <w:sz w:val="24"/>
          <w:szCs w:val="24"/>
        </w:rPr>
      </w:pPr>
      <w:proofErr w:type="spellStart"/>
      <w:r w:rsidRPr="003A55C7">
        <w:rPr>
          <w:rFonts w:asciiTheme="minorHAnsi" w:hAnsiTheme="minorHAnsi" w:cstheme="minorHAnsi"/>
          <w:sz w:val="24"/>
          <w:szCs w:val="24"/>
        </w:rPr>
        <w:t>MySQL</w:t>
      </w:r>
      <w:proofErr w:type="spellEnd"/>
      <w:r w:rsidRPr="003A55C7">
        <w:rPr>
          <w:rFonts w:asciiTheme="minorHAnsi" w:hAnsiTheme="minorHAnsi" w:cstheme="minorHAnsi"/>
          <w:sz w:val="24"/>
          <w:szCs w:val="24"/>
        </w:rPr>
        <w:t xml:space="preserve"> Database;</w:t>
      </w:r>
    </w:p>
    <w:p w:rsidR="003B7C4F" w:rsidRPr="003A55C7" w:rsidRDefault="003B7C4F" w:rsidP="00855FC9">
      <w:pPr>
        <w:pStyle w:val="PargrafodaLista"/>
        <w:numPr>
          <w:ilvl w:val="0"/>
          <w:numId w:val="12"/>
        </w:numPr>
        <w:autoSpaceDE w:val="0"/>
        <w:autoSpaceDN w:val="0"/>
        <w:adjustRightInd w:val="0"/>
        <w:spacing w:after="120" w:line="240" w:lineRule="auto"/>
        <w:ind w:left="851" w:hanging="284"/>
        <w:jc w:val="both"/>
        <w:rPr>
          <w:rFonts w:asciiTheme="minorHAnsi" w:hAnsiTheme="minorHAnsi" w:cstheme="minorHAnsi"/>
          <w:sz w:val="24"/>
          <w:szCs w:val="24"/>
        </w:rPr>
      </w:pPr>
      <w:proofErr w:type="spellStart"/>
      <w:r w:rsidRPr="003A55C7">
        <w:rPr>
          <w:rFonts w:asciiTheme="minorHAnsi" w:hAnsiTheme="minorHAnsi" w:cstheme="minorHAnsi"/>
          <w:sz w:val="24"/>
          <w:szCs w:val="24"/>
        </w:rPr>
        <w:t>MySQL</w:t>
      </w:r>
      <w:proofErr w:type="spellEnd"/>
      <w:r w:rsidRPr="003A55C7">
        <w:rPr>
          <w:rFonts w:asciiTheme="minorHAnsi" w:hAnsiTheme="minorHAnsi" w:cstheme="minorHAnsi"/>
          <w:sz w:val="24"/>
          <w:szCs w:val="24"/>
        </w:rPr>
        <w:t xml:space="preserve"> Enterprise Backup;</w:t>
      </w:r>
    </w:p>
    <w:p w:rsidR="003B7C4F" w:rsidRPr="003A55C7" w:rsidRDefault="003B7C4F" w:rsidP="00855FC9">
      <w:pPr>
        <w:pStyle w:val="PargrafodaLista"/>
        <w:numPr>
          <w:ilvl w:val="0"/>
          <w:numId w:val="12"/>
        </w:numPr>
        <w:autoSpaceDE w:val="0"/>
        <w:autoSpaceDN w:val="0"/>
        <w:adjustRightInd w:val="0"/>
        <w:spacing w:after="120" w:line="240" w:lineRule="auto"/>
        <w:ind w:left="851" w:hanging="284"/>
        <w:jc w:val="both"/>
        <w:rPr>
          <w:rFonts w:asciiTheme="minorHAnsi" w:hAnsiTheme="minorHAnsi" w:cstheme="minorHAnsi"/>
          <w:sz w:val="24"/>
          <w:szCs w:val="24"/>
        </w:rPr>
      </w:pPr>
      <w:proofErr w:type="spellStart"/>
      <w:r w:rsidRPr="003A55C7">
        <w:rPr>
          <w:rFonts w:asciiTheme="minorHAnsi" w:hAnsiTheme="minorHAnsi" w:cstheme="minorHAnsi"/>
          <w:sz w:val="24"/>
          <w:szCs w:val="24"/>
        </w:rPr>
        <w:t>MySQL</w:t>
      </w:r>
      <w:proofErr w:type="spellEnd"/>
      <w:r w:rsidRPr="003A55C7">
        <w:rPr>
          <w:rFonts w:asciiTheme="minorHAnsi" w:hAnsiTheme="minorHAnsi" w:cstheme="minorHAnsi"/>
          <w:sz w:val="24"/>
          <w:szCs w:val="24"/>
        </w:rPr>
        <w:t xml:space="preserve"> Enterprise </w:t>
      </w:r>
      <w:proofErr w:type="spellStart"/>
      <w:r w:rsidRPr="003A55C7">
        <w:rPr>
          <w:rFonts w:asciiTheme="minorHAnsi" w:hAnsiTheme="minorHAnsi" w:cstheme="minorHAnsi"/>
          <w:sz w:val="24"/>
          <w:szCs w:val="24"/>
        </w:rPr>
        <w:t>High</w:t>
      </w:r>
      <w:proofErr w:type="spellEnd"/>
      <w:r w:rsidRPr="003A55C7">
        <w:rPr>
          <w:rFonts w:asciiTheme="minorHAnsi" w:hAnsiTheme="minorHAnsi" w:cstheme="minorHAnsi"/>
          <w:sz w:val="24"/>
          <w:szCs w:val="24"/>
        </w:rPr>
        <w:t xml:space="preserve"> </w:t>
      </w:r>
      <w:proofErr w:type="spellStart"/>
      <w:r w:rsidRPr="003A55C7">
        <w:rPr>
          <w:rFonts w:asciiTheme="minorHAnsi" w:hAnsiTheme="minorHAnsi" w:cstheme="minorHAnsi"/>
          <w:sz w:val="24"/>
          <w:szCs w:val="24"/>
        </w:rPr>
        <w:t>Availability</w:t>
      </w:r>
      <w:proofErr w:type="spellEnd"/>
      <w:r w:rsidRPr="003A55C7">
        <w:rPr>
          <w:rFonts w:asciiTheme="minorHAnsi" w:hAnsiTheme="minorHAnsi" w:cstheme="minorHAnsi"/>
          <w:sz w:val="24"/>
          <w:szCs w:val="24"/>
        </w:rPr>
        <w:t>;</w:t>
      </w:r>
    </w:p>
    <w:p w:rsidR="003B7C4F" w:rsidRPr="003A55C7" w:rsidRDefault="003B7C4F" w:rsidP="00855FC9">
      <w:pPr>
        <w:pStyle w:val="PargrafodaLista"/>
        <w:numPr>
          <w:ilvl w:val="0"/>
          <w:numId w:val="12"/>
        </w:numPr>
        <w:autoSpaceDE w:val="0"/>
        <w:autoSpaceDN w:val="0"/>
        <w:adjustRightInd w:val="0"/>
        <w:spacing w:after="120" w:line="240" w:lineRule="auto"/>
        <w:ind w:left="851" w:hanging="284"/>
        <w:jc w:val="both"/>
        <w:rPr>
          <w:rFonts w:asciiTheme="minorHAnsi" w:hAnsiTheme="minorHAnsi" w:cstheme="minorHAnsi"/>
          <w:sz w:val="24"/>
          <w:szCs w:val="24"/>
        </w:rPr>
      </w:pPr>
      <w:proofErr w:type="spellStart"/>
      <w:r w:rsidRPr="003A55C7">
        <w:rPr>
          <w:rFonts w:asciiTheme="minorHAnsi" w:hAnsiTheme="minorHAnsi" w:cstheme="minorHAnsi"/>
          <w:sz w:val="24"/>
          <w:szCs w:val="24"/>
        </w:rPr>
        <w:t>MySQL</w:t>
      </w:r>
      <w:proofErr w:type="spellEnd"/>
      <w:r w:rsidRPr="003A55C7">
        <w:rPr>
          <w:rFonts w:asciiTheme="minorHAnsi" w:hAnsiTheme="minorHAnsi" w:cstheme="minorHAnsi"/>
          <w:sz w:val="24"/>
          <w:szCs w:val="24"/>
        </w:rPr>
        <w:t xml:space="preserve"> Enterprise </w:t>
      </w:r>
      <w:proofErr w:type="spellStart"/>
      <w:r w:rsidRPr="003A55C7">
        <w:rPr>
          <w:rFonts w:asciiTheme="minorHAnsi" w:hAnsiTheme="minorHAnsi" w:cstheme="minorHAnsi"/>
          <w:sz w:val="24"/>
          <w:szCs w:val="24"/>
        </w:rPr>
        <w:t>Scalability</w:t>
      </w:r>
      <w:proofErr w:type="spellEnd"/>
      <w:r w:rsidRPr="003A55C7">
        <w:rPr>
          <w:rFonts w:asciiTheme="minorHAnsi" w:hAnsiTheme="minorHAnsi" w:cstheme="minorHAnsi"/>
          <w:sz w:val="24"/>
          <w:szCs w:val="24"/>
        </w:rPr>
        <w:t>;</w:t>
      </w:r>
    </w:p>
    <w:p w:rsidR="003B7C4F" w:rsidRPr="003A55C7" w:rsidRDefault="003B7C4F" w:rsidP="00855FC9">
      <w:pPr>
        <w:pStyle w:val="PargrafodaLista"/>
        <w:numPr>
          <w:ilvl w:val="0"/>
          <w:numId w:val="12"/>
        </w:numPr>
        <w:autoSpaceDE w:val="0"/>
        <w:autoSpaceDN w:val="0"/>
        <w:adjustRightInd w:val="0"/>
        <w:spacing w:after="120" w:line="240" w:lineRule="auto"/>
        <w:ind w:left="851" w:hanging="284"/>
        <w:jc w:val="both"/>
        <w:rPr>
          <w:rFonts w:asciiTheme="minorHAnsi" w:hAnsiTheme="minorHAnsi" w:cstheme="minorHAnsi"/>
          <w:sz w:val="24"/>
          <w:szCs w:val="24"/>
        </w:rPr>
      </w:pPr>
      <w:proofErr w:type="spellStart"/>
      <w:r w:rsidRPr="003A55C7">
        <w:rPr>
          <w:rFonts w:asciiTheme="minorHAnsi" w:hAnsiTheme="minorHAnsi" w:cstheme="minorHAnsi"/>
          <w:sz w:val="24"/>
          <w:szCs w:val="24"/>
        </w:rPr>
        <w:t>MySQL</w:t>
      </w:r>
      <w:proofErr w:type="spellEnd"/>
      <w:r w:rsidRPr="003A55C7">
        <w:rPr>
          <w:rFonts w:asciiTheme="minorHAnsi" w:hAnsiTheme="minorHAnsi" w:cstheme="minorHAnsi"/>
          <w:sz w:val="24"/>
          <w:szCs w:val="24"/>
        </w:rPr>
        <w:t xml:space="preserve"> Enterprise Authentication;</w:t>
      </w:r>
    </w:p>
    <w:p w:rsidR="003B7C4F" w:rsidRPr="003A55C7" w:rsidRDefault="003B7C4F" w:rsidP="00855FC9">
      <w:pPr>
        <w:pStyle w:val="PargrafodaLista"/>
        <w:numPr>
          <w:ilvl w:val="0"/>
          <w:numId w:val="12"/>
        </w:numPr>
        <w:autoSpaceDE w:val="0"/>
        <w:autoSpaceDN w:val="0"/>
        <w:adjustRightInd w:val="0"/>
        <w:spacing w:after="120" w:line="240" w:lineRule="auto"/>
        <w:ind w:left="851" w:hanging="284"/>
        <w:jc w:val="both"/>
        <w:rPr>
          <w:rFonts w:asciiTheme="minorHAnsi" w:hAnsiTheme="minorHAnsi" w:cstheme="minorHAnsi"/>
          <w:sz w:val="24"/>
          <w:szCs w:val="24"/>
        </w:rPr>
      </w:pPr>
      <w:proofErr w:type="spellStart"/>
      <w:r w:rsidRPr="003A55C7">
        <w:rPr>
          <w:rFonts w:asciiTheme="minorHAnsi" w:hAnsiTheme="minorHAnsi" w:cstheme="minorHAnsi"/>
          <w:sz w:val="24"/>
          <w:szCs w:val="24"/>
        </w:rPr>
        <w:t>MySQL</w:t>
      </w:r>
      <w:proofErr w:type="spellEnd"/>
      <w:r w:rsidRPr="003A55C7">
        <w:rPr>
          <w:rFonts w:asciiTheme="minorHAnsi" w:hAnsiTheme="minorHAnsi" w:cstheme="minorHAnsi"/>
          <w:sz w:val="24"/>
          <w:szCs w:val="24"/>
        </w:rPr>
        <w:t xml:space="preserve"> Enterprise </w:t>
      </w:r>
      <w:proofErr w:type="spellStart"/>
      <w:r w:rsidRPr="003A55C7">
        <w:rPr>
          <w:rFonts w:asciiTheme="minorHAnsi" w:hAnsiTheme="minorHAnsi" w:cstheme="minorHAnsi"/>
          <w:sz w:val="24"/>
          <w:szCs w:val="24"/>
        </w:rPr>
        <w:t>Encryption</w:t>
      </w:r>
      <w:proofErr w:type="spellEnd"/>
      <w:r w:rsidRPr="003A55C7">
        <w:rPr>
          <w:rFonts w:asciiTheme="minorHAnsi" w:hAnsiTheme="minorHAnsi" w:cstheme="minorHAnsi"/>
          <w:sz w:val="24"/>
          <w:szCs w:val="24"/>
        </w:rPr>
        <w:t>;</w:t>
      </w:r>
    </w:p>
    <w:p w:rsidR="003B7C4F" w:rsidRPr="003A55C7" w:rsidRDefault="003B7C4F" w:rsidP="00855FC9">
      <w:pPr>
        <w:pStyle w:val="PargrafodaLista"/>
        <w:numPr>
          <w:ilvl w:val="0"/>
          <w:numId w:val="12"/>
        </w:numPr>
        <w:autoSpaceDE w:val="0"/>
        <w:autoSpaceDN w:val="0"/>
        <w:adjustRightInd w:val="0"/>
        <w:spacing w:after="120" w:line="240" w:lineRule="auto"/>
        <w:ind w:left="851" w:hanging="284"/>
        <w:jc w:val="both"/>
        <w:rPr>
          <w:rFonts w:asciiTheme="minorHAnsi" w:hAnsiTheme="minorHAnsi" w:cstheme="minorHAnsi"/>
          <w:sz w:val="24"/>
          <w:szCs w:val="24"/>
        </w:rPr>
      </w:pPr>
      <w:proofErr w:type="spellStart"/>
      <w:r w:rsidRPr="003A55C7">
        <w:rPr>
          <w:rFonts w:asciiTheme="minorHAnsi" w:hAnsiTheme="minorHAnsi" w:cstheme="minorHAnsi"/>
          <w:sz w:val="24"/>
          <w:szCs w:val="24"/>
        </w:rPr>
        <w:t>MySQL</w:t>
      </w:r>
      <w:proofErr w:type="spellEnd"/>
      <w:r w:rsidRPr="003A55C7">
        <w:rPr>
          <w:rFonts w:asciiTheme="minorHAnsi" w:hAnsiTheme="minorHAnsi" w:cstheme="minorHAnsi"/>
          <w:sz w:val="24"/>
          <w:szCs w:val="24"/>
        </w:rPr>
        <w:t xml:space="preserve"> Enterprise Firewall;</w:t>
      </w:r>
    </w:p>
    <w:p w:rsidR="003B7C4F" w:rsidRPr="003A55C7" w:rsidRDefault="003B7C4F" w:rsidP="00855FC9">
      <w:pPr>
        <w:pStyle w:val="PargrafodaLista"/>
        <w:numPr>
          <w:ilvl w:val="0"/>
          <w:numId w:val="12"/>
        </w:numPr>
        <w:autoSpaceDE w:val="0"/>
        <w:autoSpaceDN w:val="0"/>
        <w:adjustRightInd w:val="0"/>
        <w:spacing w:after="120" w:line="240" w:lineRule="auto"/>
        <w:ind w:left="851" w:hanging="284"/>
        <w:jc w:val="both"/>
        <w:rPr>
          <w:rFonts w:asciiTheme="minorHAnsi" w:hAnsiTheme="minorHAnsi" w:cstheme="minorHAnsi"/>
          <w:sz w:val="24"/>
          <w:szCs w:val="24"/>
        </w:rPr>
      </w:pPr>
      <w:proofErr w:type="spellStart"/>
      <w:r w:rsidRPr="003A55C7">
        <w:rPr>
          <w:rFonts w:asciiTheme="minorHAnsi" w:hAnsiTheme="minorHAnsi" w:cstheme="minorHAnsi"/>
          <w:sz w:val="24"/>
          <w:szCs w:val="24"/>
        </w:rPr>
        <w:t>MySQL</w:t>
      </w:r>
      <w:proofErr w:type="spellEnd"/>
      <w:r w:rsidRPr="003A55C7">
        <w:rPr>
          <w:rFonts w:asciiTheme="minorHAnsi" w:hAnsiTheme="minorHAnsi" w:cstheme="minorHAnsi"/>
          <w:sz w:val="24"/>
          <w:szCs w:val="24"/>
        </w:rPr>
        <w:t xml:space="preserve"> Enterprise </w:t>
      </w:r>
      <w:proofErr w:type="spellStart"/>
      <w:r w:rsidRPr="003A55C7">
        <w:rPr>
          <w:rFonts w:asciiTheme="minorHAnsi" w:hAnsiTheme="minorHAnsi" w:cstheme="minorHAnsi"/>
          <w:sz w:val="24"/>
          <w:szCs w:val="24"/>
        </w:rPr>
        <w:t>Audit</w:t>
      </w:r>
      <w:proofErr w:type="spellEnd"/>
      <w:r w:rsidRPr="003A55C7">
        <w:rPr>
          <w:rFonts w:asciiTheme="minorHAnsi" w:hAnsiTheme="minorHAnsi" w:cstheme="minorHAnsi"/>
          <w:sz w:val="24"/>
          <w:szCs w:val="24"/>
        </w:rPr>
        <w:t>;</w:t>
      </w:r>
    </w:p>
    <w:p w:rsidR="003B7C4F" w:rsidRPr="003A55C7" w:rsidRDefault="003B7C4F" w:rsidP="00855FC9">
      <w:pPr>
        <w:pStyle w:val="PargrafodaLista"/>
        <w:numPr>
          <w:ilvl w:val="0"/>
          <w:numId w:val="12"/>
        </w:numPr>
        <w:autoSpaceDE w:val="0"/>
        <w:autoSpaceDN w:val="0"/>
        <w:adjustRightInd w:val="0"/>
        <w:spacing w:after="120" w:line="240" w:lineRule="auto"/>
        <w:ind w:left="851" w:hanging="284"/>
        <w:jc w:val="both"/>
        <w:rPr>
          <w:rFonts w:asciiTheme="minorHAnsi" w:hAnsiTheme="minorHAnsi" w:cstheme="minorHAnsi"/>
          <w:sz w:val="24"/>
          <w:szCs w:val="24"/>
        </w:rPr>
      </w:pPr>
      <w:proofErr w:type="spellStart"/>
      <w:r w:rsidRPr="003A55C7">
        <w:rPr>
          <w:rFonts w:asciiTheme="minorHAnsi" w:hAnsiTheme="minorHAnsi" w:cstheme="minorHAnsi"/>
          <w:sz w:val="24"/>
          <w:szCs w:val="24"/>
        </w:rPr>
        <w:t>MySQL</w:t>
      </w:r>
      <w:proofErr w:type="spellEnd"/>
      <w:r w:rsidRPr="003A55C7">
        <w:rPr>
          <w:rFonts w:asciiTheme="minorHAnsi" w:hAnsiTheme="minorHAnsi" w:cstheme="minorHAnsi"/>
          <w:sz w:val="24"/>
          <w:szCs w:val="24"/>
        </w:rPr>
        <w:t xml:space="preserve"> Enterprise Monitor;</w:t>
      </w:r>
    </w:p>
    <w:p w:rsidR="003B7C4F" w:rsidRPr="003A55C7" w:rsidRDefault="003B7C4F" w:rsidP="00855FC9">
      <w:pPr>
        <w:pStyle w:val="PargrafodaLista"/>
        <w:numPr>
          <w:ilvl w:val="0"/>
          <w:numId w:val="12"/>
        </w:numPr>
        <w:autoSpaceDE w:val="0"/>
        <w:autoSpaceDN w:val="0"/>
        <w:adjustRightInd w:val="0"/>
        <w:spacing w:after="120" w:line="240" w:lineRule="auto"/>
        <w:ind w:left="851" w:hanging="284"/>
        <w:jc w:val="both"/>
        <w:rPr>
          <w:rFonts w:asciiTheme="minorHAnsi" w:hAnsiTheme="minorHAnsi" w:cstheme="minorHAnsi"/>
          <w:sz w:val="24"/>
          <w:szCs w:val="24"/>
        </w:rPr>
      </w:pPr>
      <w:r w:rsidRPr="003A55C7">
        <w:rPr>
          <w:rFonts w:asciiTheme="minorHAnsi" w:hAnsiTheme="minorHAnsi" w:cstheme="minorHAnsi"/>
          <w:sz w:val="24"/>
          <w:szCs w:val="24"/>
        </w:rPr>
        <w:t xml:space="preserve">Enterprise Manager for </w:t>
      </w:r>
      <w:proofErr w:type="spellStart"/>
      <w:r w:rsidRPr="003A55C7">
        <w:rPr>
          <w:rFonts w:asciiTheme="minorHAnsi" w:hAnsiTheme="minorHAnsi" w:cstheme="minorHAnsi"/>
          <w:sz w:val="24"/>
          <w:szCs w:val="24"/>
        </w:rPr>
        <w:t>MySQL</w:t>
      </w:r>
      <w:proofErr w:type="spellEnd"/>
      <w:r w:rsidRPr="003A55C7">
        <w:rPr>
          <w:rFonts w:asciiTheme="minorHAnsi" w:hAnsiTheme="minorHAnsi" w:cstheme="minorHAnsi"/>
          <w:sz w:val="24"/>
          <w:szCs w:val="24"/>
        </w:rPr>
        <w:t>;</w:t>
      </w:r>
    </w:p>
    <w:p w:rsidR="003B7C4F" w:rsidRPr="003A55C7" w:rsidRDefault="003B7C4F" w:rsidP="00855FC9">
      <w:pPr>
        <w:pStyle w:val="PargrafodaLista"/>
        <w:numPr>
          <w:ilvl w:val="0"/>
          <w:numId w:val="12"/>
        </w:numPr>
        <w:autoSpaceDE w:val="0"/>
        <w:autoSpaceDN w:val="0"/>
        <w:adjustRightInd w:val="0"/>
        <w:spacing w:after="120" w:line="240" w:lineRule="auto"/>
        <w:ind w:left="851" w:hanging="284"/>
        <w:jc w:val="both"/>
        <w:rPr>
          <w:rFonts w:asciiTheme="minorHAnsi" w:hAnsiTheme="minorHAnsi" w:cstheme="minorHAnsi"/>
          <w:sz w:val="24"/>
          <w:szCs w:val="24"/>
        </w:rPr>
      </w:pPr>
      <w:proofErr w:type="spellStart"/>
      <w:r w:rsidRPr="003A55C7">
        <w:rPr>
          <w:rFonts w:asciiTheme="minorHAnsi" w:hAnsiTheme="minorHAnsi" w:cstheme="minorHAnsi"/>
          <w:sz w:val="24"/>
          <w:szCs w:val="24"/>
        </w:rPr>
        <w:t>MySQL</w:t>
      </w:r>
      <w:proofErr w:type="spellEnd"/>
      <w:r w:rsidRPr="003A55C7">
        <w:rPr>
          <w:rFonts w:asciiTheme="minorHAnsi" w:hAnsiTheme="minorHAnsi" w:cstheme="minorHAnsi"/>
          <w:sz w:val="24"/>
          <w:szCs w:val="24"/>
        </w:rPr>
        <w:t xml:space="preserve"> </w:t>
      </w:r>
      <w:proofErr w:type="spellStart"/>
      <w:r w:rsidRPr="003A55C7">
        <w:rPr>
          <w:rFonts w:asciiTheme="minorHAnsi" w:hAnsiTheme="minorHAnsi" w:cstheme="minorHAnsi"/>
          <w:sz w:val="24"/>
          <w:szCs w:val="24"/>
        </w:rPr>
        <w:t>Query</w:t>
      </w:r>
      <w:proofErr w:type="spellEnd"/>
      <w:r w:rsidRPr="003A55C7">
        <w:rPr>
          <w:rFonts w:asciiTheme="minorHAnsi" w:hAnsiTheme="minorHAnsi" w:cstheme="minorHAnsi"/>
          <w:sz w:val="24"/>
          <w:szCs w:val="24"/>
        </w:rPr>
        <w:t xml:space="preserve"> </w:t>
      </w:r>
      <w:proofErr w:type="spellStart"/>
      <w:r w:rsidRPr="003A55C7">
        <w:rPr>
          <w:rFonts w:asciiTheme="minorHAnsi" w:hAnsiTheme="minorHAnsi" w:cstheme="minorHAnsi"/>
          <w:sz w:val="24"/>
          <w:szCs w:val="24"/>
        </w:rPr>
        <w:t>Analyzer</w:t>
      </w:r>
      <w:proofErr w:type="spellEnd"/>
      <w:r w:rsidRPr="003A55C7">
        <w:rPr>
          <w:rFonts w:asciiTheme="minorHAnsi" w:hAnsiTheme="minorHAnsi" w:cstheme="minorHAnsi"/>
          <w:sz w:val="24"/>
          <w:szCs w:val="24"/>
        </w:rPr>
        <w:t>;</w:t>
      </w:r>
    </w:p>
    <w:p w:rsidR="003B7C4F" w:rsidRPr="003A55C7" w:rsidRDefault="003B7C4F" w:rsidP="00855FC9">
      <w:pPr>
        <w:pStyle w:val="PargrafodaLista"/>
        <w:numPr>
          <w:ilvl w:val="0"/>
          <w:numId w:val="12"/>
        </w:numPr>
        <w:autoSpaceDE w:val="0"/>
        <w:autoSpaceDN w:val="0"/>
        <w:adjustRightInd w:val="0"/>
        <w:spacing w:after="120" w:line="240" w:lineRule="auto"/>
        <w:ind w:left="851" w:hanging="284"/>
        <w:jc w:val="both"/>
        <w:rPr>
          <w:rFonts w:asciiTheme="minorHAnsi" w:hAnsiTheme="minorHAnsi" w:cstheme="minorHAnsi"/>
          <w:sz w:val="24"/>
          <w:szCs w:val="24"/>
        </w:rPr>
      </w:pPr>
      <w:proofErr w:type="spellStart"/>
      <w:r w:rsidRPr="003A55C7">
        <w:rPr>
          <w:rFonts w:asciiTheme="minorHAnsi" w:hAnsiTheme="minorHAnsi" w:cstheme="minorHAnsi"/>
          <w:sz w:val="24"/>
          <w:szCs w:val="24"/>
        </w:rPr>
        <w:lastRenderedPageBreak/>
        <w:t>MySQL</w:t>
      </w:r>
      <w:proofErr w:type="spellEnd"/>
      <w:r w:rsidRPr="003A55C7">
        <w:rPr>
          <w:rFonts w:asciiTheme="minorHAnsi" w:hAnsiTheme="minorHAnsi" w:cstheme="minorHAnsi"/>
          <w:sz w:val="24"/>
          <w:szCs w:val="24"/>
        </w:rPr>
        <w:t xml:space="preserve"> </w:t>
      </w:r>
      <w:proofErr w:type="spellStart"/>
      <w:r w:rsidRPr="003A55C7">
        <w:rPr>
          <w:rFonts w:asciiTheme="minorHAnsi" w:hAnsiTheme="minorHAnsi" w:cstheme="minorHAnsi"/>
          <w:sz w:val="24"/>
          <w:szCs w:val="24"/>
        </w:rPr>
        <w:t>Workbench</w:t>
      </w:r>
      <w:proofErr w:type="spellEnd"/>
      <w:r w:rsidRPr="003A55C7">
        <w:rPr>
          <w:rFonts w:asciiTheme="minorHAnsi" w:hAnsiTheme="minorHAnsi" w:cstheme="minorHAnsi"/>
          <w:sz w:val="24"/>
          <w:szCs w:val="24"/>
        </w:rPr>
        <w:t>.</w:t>
      </w:r>
    </w:p>
    <w:p w:rsidR="00F5339E" w:rsidRPr="003A55C7" w:rsidRDefault="003B7C4F" w:rsidP="002B5475">
      <w:pPr>
        <w:pStyle w:val="Ttulo2"/>
        <w:keepNext w:val="0"/>
        <w:keepLines/>
        <w:widowControl w:val="0"/>
        <w:numPr>
          <w:ilvl w:val="3"/>
          <w:numId w:val="8"/>
        </w:numPr>
        <w:tabs>
          <w:tab w:val="clear" w:pos="1701"/>
        </w:tabs>
        <w:suppressAutoHyphens/>
        <w:autoSpaceDN w:val="0"/>
        <w:spacing w:before="240" w:after="120"/>
        <w:ind w:right="0"/>
        <w:jc w:val="both"/>
        <w:textAlignment w:val="baseline"/>
        <w:rPr>
          <w:rFonts w:asciiTheme="minorHAnsi" w:hAnsiTheme="minorHAnsi" w:cstheme="minorHAnsi"/>
          <w:b w:val="0"/>
          <w:color w:val="auto"/>
        </w:rPr>
      </w:pPr>
      <w:r w:rsidRPr="003A55C7">
        <w:rPr>
          <w:rFonts w:asciiTheme="minorHAnsi" w:eastAsia="DejaVu Sans" w:hAnsiTheme="minorHAnsi" w:cstheme="minorHAnsi"/>
          <w:b w:val="0"/>
          <w:kern w:val="1"/>
        </w:rPr>
        <w:t>Disponibilização de  serviço de suporte técnico do fabricante por meio das modalidades “via Web” e “telefônica 0800”,</w:t>
      </w:r>
      <w:r w:rsidRPr="003A55C7">
        <w:rPr>
          <w:rFonts w:asciiTheme="minorHAnsi" w:hAnsiTheme="minorHAnsi" w:cstheme="minorHAnsi"/>
          <w:b w:val="0"/>
        </w:rPr>
        <w:t xml:space="preserve"> em regime de atendimento 24 x7 (24 horas por dia, 07 dias por semana). </w:t>
      </w:r>
      <w:r w:rsidRPr="003A55C7">
        <w:rPr>
          <w:rFonts w:asciiTheme="minorHAnsi" w:eastAsia="DejaVu Sans" w:hAnsiTheme="minorHAnsi" w:cstheme="minorHAnsi"/>
          <w:b w:val="0"/>
          <w:kern w:val="1"/>
        </w:rPr>
        <w:t xml:space="preserve">Sendo esse suporte classificado em dois níveis: </w:t>
      </w:r>
    </w:p>
    <w:p w:rsidR="00F5339E" w:rsidRPr="003A55C7" w:rsidRDefault="003B7C4F" w:rsidP="000B5C6E">
      <w:pPr>
        <w:pStyle w:val="Ttulo2"/>
        <w:keepNext w:val="0"/>
        <w:keepLines/>
        <w:widowControl w:val="0"/>
        <w:numPr>
          <w:ilvl w:val="4"/>
          <w:numId w:val="21"/>
        </w:numPr>
        <w:tabs>
          <w:tab w:val="clear" w:pos="1701"/>
        </w:tabs>
        <w:suppressAutoHyphens/>
        <w:autoSpaceDN w:val="0"/>
        <w:spacing w:before="240" w:after="120"/>
        <w:ind w:left="851" w:right="0" w:hanging="284"/>
        <w:jc w:val="both"/>
        <w:textAlignment w:val="baseline"/>
        <w:rPr>
          <w:rFonts w:asciiTheme="minorHAnsi" w:hAnsiTheme="minorHAnsi" w:cstheme="minorHAnsi"/>
          <w:b w:val="0"/>
          <w:color w:val="auto"/>
        </w:rPr>
      </w:pPr>
      <w:r w:rsidRPr="003A55C7">
        <w:rPr>
          <w:rFonts w:asciiTheme="minorHAnsi" w:eastAsia="DejaVu Sans" w:hAnsiTheme="minorHAnsi" w:cstheme="minorHAnsi"/>
          <w:kern w:val="1"/>
          <w:u w:val="single"/>
        </w:rPr>
        <w:t>Atualização de Software</w:t>
      </w:r>
      <w:r w:rsidR="00EE48CE" w:rsidRPr="003A55C7">
        <w:rPr>
          <w:rFonts w:asciiTheme="minorHAnsi" w:eastAsia="DejaVu Sans" w:hAnsiTheme="minorHAnsi" w:cstheme="minorHAnsi"/>
          <w:b w:val="0"/>
          <w:kern w:val="1"/>
        </w:rPr>
        <w:t xml:space="preserve"> </w:t>
      </w:r>
      <w:r w:rsidRPr="003A55C7">
        <w:rPr>
          <w:rFonts w:asciiTheme="minorHAnsi" w:eastAsia="DejaVu Sans" w:hAnsiTheme="minorHAnsi" w:cstheme="minorHAnsi"/>
          <w:b w:val="0"/>
          <w:kern w:val="1"/>
        </w:rPr>
        <w:t xml:space="preserve">– compreende o fornecimento de correções, atualizações críticas de </w:t>
      </w:r>
      <w:proofErr w:type="spellStart"/>
      <w:r w:rsidRPr="003A55C7">
        <w:rPr>
          <w:rFonts w:asciiTheme="minorHAnsi" w:eastAsia="DejaVu Sans" w:hAnsiTheme="minorHAnsi" w:cstheme="minorHAnsi"/>
          <w:b w:val="0"/>
          <w:kern w:val="1"/>
        </w:rPr>
        <w:t>patches</w:t>
      </w:r>
      <w:proofErr w:type="spellEnd"/>
      <w:r w:rsidRPr="003A55C7">
        <w:rPr>
          <w:rFonts w:asciiTheme="minorHAnsi" w:eastAsia="DejaVu Sans" w:hAnsiTheme="minorHAnsi" w:cstheme="minorHAnsi"/>
          <w:b w:val="0"/>
          <w:kern w:val="1"/>
        </w:rPr>
        <w:t xml:space="preserve">, novas versões do produto, alertas de segurança que forem disponibilizadas </w:t>
      </w:r>
      <w:r w:rsidRPr="003A55C7">
        <w:rPr>
          <w:rFonts w:asciiTheme="minorHAnsi" w:eastAsia="DejaVu Sans" w:hAnsiTheme="minorHAnsi" w:cstheme="minorHAnsi"/>
          <w:b w:val="0"/>
        </w:rPr>
        <w:t>pelo</w:t>
      </w:r>
      <w:r w:rsidRPr="003A55C7">
        <w:rPr>
          <w:rFonts w:asciiTheme="minorHAnsi" w:eastAsia="DejaVu Sans" w:hAnsiTheme="minorHAnsi" w:cstheme="minorHAnsi"/>
          <w:b w:val="0"/>
          <w:kern w:val="1"/>
        </w:rPr>
        <w:t xml:space="preserve"> fabricante, provendo a garantia de evolução tecnológica e funcionamento adequado do produto; e</w:t>
      </w:r>
    </w:p>
    <w:p w:rsidR="003B7C4F" w:rsidRPr="003A55C7" w:rsidRDefault="003B7C4F" w:rsidP="000B5C6E">
      <w:pPr>
        <w:pStyle w:val="Ttulo2"/>
        <w:keepNext w:val="0"/>
        <w:keepLines/>
        <w:widowControl w:val="0"/>
        <w:numPr>
          <w:ilvl w:val="4"/>
          <w:numId w:val="21"/>
        </w:numPr>
        <w:tabs>
          <w:tab w:val="clear" w:pos="1701"/>
        </w:tabs>
        <w:suppressAutoHyphens/>
        <w:autoSpaceDN w:val="0"/>
        <w:spacing w:before="240" w:after="120"/>
        <w:ind w:left="851" w:right="0" w:hanging="284"/>
        <w:jc w:val="both"/>
        <w:textAlignment w:val="baseline"/>
        <w:rPr>
          <w:rFonts w:asciiTheme="minorHAnsi" w:hAnsiTheme="minorHAnsi" w:cstheme="minorHAnsi"/>
          <w:b w:val="0"/>
          <w:color w:val="auto"/>
        </w:rPr>
      </w:pPr>
      <w:r w:rsidRPr="003A55C7">
        <w:rPr>
          <w:rFonts w:asciiTheme="minorHAnsi" w:eastAsia="DejaVu Sans" w:hAnsiTheme="minorHAnsi" w:cstheme="minorHAnsi"/>
          <w:kern w:val="1"/>
          <w:u w:val="single"/>
        </w:rPr>
        <w:t>Suporte Técnico</w:t>
      </w:r>
      <w:r w:rsidRPr="003A55C7">
        <w:rPr>
          <w:rFonts w:asciiTheme="minorHAnsi" w:eastAsia="DejaVu Sans" w:hAnsiTheme="minorHAnsi" w:cstheme="minorHAnsi"/>
          <w:b w:val="0"/>
          <w:kern w:val="1"/>
        </w:rPr>
        <w:t xml:space="preserve"> – compreende a disponibilização de uma infraestrutura de a</w:t>
      </w:r>
      <w:r w:rsidR="000B5C6E">
        <w:rPr>
          <w:rFonts w:asciiTheme="minorHAnsi" w:eastAsia="DejaVu Sans" w:hAnsiTheme="minorHAnsi" w:cstheme="minorHAnsi"/>
          <w:b w:val="0"/>
          <w:kern w:val="1"/>
        </w:rPr>
        <w:t>tendimento, por telefone e web, que</w:t>
      </w:r>
      <w:r w:rsidRPr="003A55C7">
        <w:rPr>
          <w:rFonts w:asciiTheme="minorHAnsi" w:eastAsia="DejaVu Sans" w:hAnsiTheme="minorHAnsi" w:cstheme="minorHAnsi"/>
          <w:b w:val="0"/>
          <w:kern w:val="1"/>
        </w:rPr>
        <w:t xml:space="preserve"> envolverá todas as atividades necessárias para garantir a operação contínua dos produtos componentes da solução. Desta forma, farão parte do escopo das atividades de suporte:</w:t>
      </w:r>
    </w:p>
    <w:p w:rsidR="003B7C4F" w:rsidRPr="003A55C7" w:rsidRDefault="003B7C4F" w:rsidP="000B5C6E">
      <w:pPr>
        <w:widowControl w:val="0"/>
        <w:numPr>
          <w:ilvl w:val="0"/>
          <w:numId w:val="22"/>
        </w:numPr>
        <w:suppressAutoHyphens/>
        <w:spacing w:after="120"/>
        <w:ind w:left="1418" w:hanging="284"/>
        <w:jc w:val="both"/>
        <w:textAlignment w:val="baseline"/>
        <w:rPr>
          <w:rFonts w:asciiTheme="minorHAnsi" w:eastAsia="DejaVu Sans" w:hAnsiTheme="minorHAnsi" w:cstheme="minorHAnsi"/>
          <w:kern w:val="1"/>
          <w:sz w:val="24"/>
          <w:szCs w:val="24"/>
        </w:rPr>
      </w:pPr>
      <w:r w:rsidRPr="003A55C7">
        <w:rPr>
          <w:rFonts w:asciiTheme="minorHAnsi" w:eastAsia="DejaVu Sans" w:hAnsiTheme="minorHAnsi" w:cstheme="minorHAnsi"/>
          <w:b/>
          <w:kern w:val="1"/>
          <w:sz w:val="24"/>
          <w:szCs w:val="24"/>
        </w:rPr>
        <w:t>Resolução de dúvidas e esclarecimentos</w:t>
      </w:r>
      <w:r w:rsidRPr="003A55C7">
        <w:rPr>
          <w:rFonts w:asciiTheme="minorHAnsi" w:eastAsia="DejaVu Sans" w:hAnsiTheme="minorHAnsi" w:cstheme="minorHAnsi"/>
          <w:kern w:val="1"/>
          <w:sz w:val="24"/>
          <w:szCs w:val="24"/>
        </w:rPr>
        <w:t xml:space="preserve"> relativos à utilização e configuração das funcionalidades relacionadas a cada produto componente da solução e do Sistema Gerenciador do Banco de Dados - SGBD;</w:t>
      </w:r>
    </w:p>
    <w:p w:rsidR="003B7C4F" w:rsidRPr="003A55C7" w:rsidRDefault="003B7C4F" w:rsidP="000B5C6E">
      <w:pPr>
        <w:widowControl w:val="0"/>
        <w:numPr>
          <w:ilvl w:val="0"/>
          <w:numId w:val="22"/>
        </w:numPr>
        <w:suppressAutoHyphens/>
        <w:spacing w:after="120"/>
        <w:ind w:left="1418" w:hanging="284"/>
        <w:jc w:val="both"/>
        <w:textAlignment w:val="baseline"/>
        <w:rPr>
          <w:rFonts w:asciiTheme="minorHAnsi" w:eastAsia="Arial" w:hAnsiTheme="minorHAnsi" w:cstheme="minorHAnsi"/>
          <w:kern w:val="1"/>
          <w:sz w:val="24"/>
          <w:szCs w:val="24"/>
        </w:rPr>
      </w:pPr>
      <w:r w:rsidRPr="003A55C7">
        <w:rPr>
          <w:rFonts w:asciiTheme="minorHAnsi" w:eastAsia="DejaVu Sans" w:hAnsiTheme="minorHAnsi" w:cstheme="minorHAnsi"/>
          <w:b/>
          <w:kern w:val="1"/>
          <w:sz w:val="24"/>
          <w:szCs w:val="24"/>
        </w:rPr>
        <w:t xml:space="preserve">Resolução de problemas </w:t>
      </w:r>
      <w:r w:rsidRPr="003A55C7">
        <w:rPr>
          <w:rFonts w:asciiTheme="minorHAnsi" w:eastAsia="DejaVu Sans" w:hAnsiTheme="minorHAnsi" w:cstheme="minorHAnsi"/>
          <w:kern w:val="1"/>
          <w:sz w:val="24"/>
          <w:szCs w:val="24"/>
        </w:rPr>
        <w:t>que limitem ou impeçam o desenvolvimento e/ou execução das aplicações da CONTRATANTE que façam uso efetivo das funcionalidades dos produtos que compõem a solução e do Sistema Gerenciador do Banco de Dados; e</w:t>
      </w:r>
    </w:p>
    <w:p w:rsidR="003B7C4F" w:rsidRPr="003A55C7" w:rsidRDefault="003B7C4F" w:rsidP="000B5C6E">
      <w:pPr>
        <w:widowControl w:val="0"/>
        <w:numPr>
          <w:ilvl w:val="0"/>
          <w:numId w:val="22"/>
        </w:numPr>
        <w:suppressAutoHyphens/>
        <w:spacing w:after="120"/>
        <w:ind w:left="1418" w:hanging="284"/>
        <w:jc w:val="both"/>
        <w:textAlignment w:val="baseline"/>
        <w:rPr>
          <w:rFonts w:asciiTheme="minorHAnsi" w:eastAsia="DejaVu Sans" w:hAnsiTheme="minorHAnsi" w:cstheme="minorHAnsi"/>
          <w:kern w:val="1"/>
          <w:sz w:val="24"/>
          <w:szCs w:val="24"/>
        </w:rPr>
      </w:pPr>
      <w:r w:rsidRPr="003A55C7">
        <w:rPr>
          <w:rFonts w:asciiTheme="minorHAnsi" w:eastAsia="DejaVu Sans" w:hAnsiTheme="minorHAnsi" w:cstheme="minorHAnsi"/>
          <w:b/>
          <w:kern w:val="1"/>
          <w:sz w:val="24"/>
          <w:szCs w:val="24"/>
        </w:rPr>
        <w:t xml:space="preserve">Suporte Consultivo </w:t>
      </w:r>
      <w:r w:rsidRPr="003A55C7">
        <w:rPr>
          <w:rFonts w:asciiTheme="minorHAnsi" w:eastAsia="DejaVu Sans" w:hAnsiTheme="minorHAnsi" w:cstheme="minorHAnsi"/>
          <w:kern w:val="1"/>
          <w:sz w:val="24"/>
          <w:szCs w:val="24"/>
        </w:rPr>
        <w:t xml:space="preserve">que inclui solução de problemas, revisão de replicação, </w:t>
      </w:r>
      <w:proofErr w:type="spellStart"/>
      <w:r w:rsidRPr="003A55C7">
        <w:rPr>
          <w:rFonts w:asciiTheme="minorHAnsi" w:eastAsia="DejaVu Sans" w:hAnsiTheme="minorHAnsi" w:cstheme="minorHAnsi"/>
          <w:kern w:val="1"/>
          <w:sz w:val="24"/>
          <w:szCs w:val="24"/>
        </w:rPr>
        <w:t>particionamento</w:t>
      </w:r>
      <w:proofErr w:type="spellEnd"/>
      <w:r w:rsidRPr="003A55C7">
        <w:rPr>
          <w:rFonts w:asciiTheme="minorHAnsi" w:eastAsia="DejaVu Sans" w:hAnsiTheme="minorHAnsi" w:cstheme="minorHAnsi"/>
          <w:kern w:val="1"/>
          <w:sz w:val="24"/>
          <w:szCs w:val="24"/>
        </w:rPr>
        <w:t xml:space="preserve">, esquemas, revisão, </w:t>
      </w:r>
      <w:r w:rsidRPr="003A55C7">
        <w:rPr>
          <w:rFonts w:asciiTheme="minorHAnsi" w:eastAsia="DejaVu Sans" w:hAnsiTheme="minorHAnsi" w:cstheme="minorHAnsi"/>
          <w:i/>
          <w:kern w:val="1"/>
          <w:sz w:val="24"/>
          <w:szCs w:val="24"/>
        </w:rPr>
        <w:t xml:space="preserve">performance </w:t>
      </w:r>
      <w:proofErr w:type="spellStart"/>
      <w:r w:rsidRPr="003A55C7">
        <w:rPr>
          <w:rFonts w:asciiTheme="minorHAnsi" w:eastAsia="DejaVu Sans" w:hAnsiTheme="minorHAnsi" w:cstheme="minorHAnsi"/>
          <w:i/>
          <w:kern w:val="1"/>
          <w:sz w:val="24"/>
          <w:szCs w:val="24"/>
        </w:rPr>
        <w:t>tunning</w:t>
      </w:r>
      <w:proofErr w:type="spellEnd"/>
      <w:r w:rsidRPr="003A55C7">
        <w:rPr>
          <w:rFonts w:asciiTheme="minorHAnsi" w:eastAsia="DejaVu Sans" w:hAnsiTheme="minorHAnsi" w:cstheme="minorHAnsi"/>
          <w:kern w:val="1"/>
          <w:sz w:val="24"/>
          <w:szCs w:val="24"/>
        </w:rPr>
        <w:t>, revisão do código do cliente e suporte à instalação, entre outros.</w:t>
      </w:r>
    </w:p>
    <w:p w:rsidR="00D15744" w:rsidRPr="00197905" w:rsidRDefault="00D15744" w:rsidP="0065041A">
      <w:pPr>
        <w:pStyle w:val="Titulo1-Personalizado-TR"/>
        <w:keepNext w:val="0"/>
        <w:spacing w:before="480" w:after="360"/>
        <w:ind w:left="0" w:firstLine="0"/>
        <w:contextualSpacing/>
        <w:rPr>
          <w:rFonts w:asciiTheme="minorHAnsi" w:hAnsiTheme="minorHAnsi" w:cstheme="minorHAnsi"/>
          <w:sz w:val="28"/>
          <w:szCs w:val="28"/>
        </w:rPr>
      </w:pPr>
      <w:r w:rsidRPr="00197905">
        <w:rPr>
          <w:rFonts w:asciiTheme="minorHAnsi" w:hAnsiTheme="minorHAnsi" w:cstheme="minorHAnsi"/>
          <w:sz w:val="28"/>
          <w:szCs w:val="28"/>
        </w:rPr>
        <w:t xml:space="preserve">REQUISITOS DA SOLUÇÃO </w:t>
      </w:r>
    </w:p>
    <w:p w:rsidR="003B7C4F" w:rsidRPr="00197905" w:rsidRDefault="004502FC" w:rsidP="00855FC9">
      <w:pPr>
        <w:pStyle w:val="Ttulo2"/>
        <w:keepNext w:val="0"/>
        <w:keepLines/>
        <w:widowControl w:val="0"/>
        <w:numPr>
          <w:ilvl w:val="1"/>
          <w:numId w:val="8"/>
        </w:numPr>
        <w:tabs>
          <w:tab w:val="clear" w:pos="1701"/>
        </w:tabs>
        <w:suppressAutoHyphens/>
        <w:autoSpaceDN w:val="0"/>
        <w:spacing w:before="240" w:after="120"/>
        <w:ind w:right="0"/>
        <w:jc w:val="left"/>
        <w:textAlignment w:val="baseline"/>
        <w:rPr>
          <w:rFonts w:asciiTheme="minorHAnsi" w:hAnsiTheme="minorHAnsi" w:cstheme="minorHAnsi"/>
          <w:color w:val="auto"/>
        </w:rPr>
      </w:pPr>
      <w:r w:rsidRPr="00197905">
        <w:rPr>
          <w:rFonts w:asciiTheme="minorHAnsi" w:hAnsiTheme="minorHAnsi" w:cstheme="minorHAnsi"/>
          <w:color w:val="auto"/>
        </w:rPr>
        <w:t>REQUISITOS INTERNOS</w:t>
      </w:r>
      <w:r w:rsidR="0025730F" w:rsidRPr="00197905">
        <w:rPr>
          <w:rFonts w:asciiTheme="minorHAnsi" w:hAnsiTheme="minorHAnsi" w:cstheme="minorHAnsi"/>
        </w:rPr>
        <w:t xml:space="preserve"> </w:t>
      </w:r>
    </w:p>
    <w:p w:rsidR="0025730F" w:rsidRPr="00197905" w:rsidRDefault="0025730F" w:rsidP="00842877">
      <w:pPr>
        <w:pStyle w:val="Ttulo2"/>
        <w:keepNext w:val="0"/>
        <w:keepLines/>
        <w:widowControl w:val="0"/>
        <w:numPr>
          <w:ilvl w:val="2"/>
          <w:numId w:val="8"/>
        </w:numPr>
        <w:tabs>
          <w:tab w:val="clear" w:pos="1701"/>
        </w:tabs>
        <w:suppressAutoHyphens/>
        <w:autoSpaceDE w:val="0"/>
        <w:autoSpaceDN w:val="0"/>
        <w:adjustRightInd w:val="0"/>
        <w:spacing w:before="240" w:after="120"/>
        <w:ind w:right="0"/>
        <w:jc w:val="both"/>
        <w:textAlignment w:val="baseline"/>
        <w:rPr>
          <w:rFonts w:asciiTheme="minorHAnsi" w:hAnsiTheme="minorHAnsi" w:cstheme="minorHAnsi"/>
          <w:b w:val="0"/>
          <w:bCs w:val="0"/>
          <w:color w:val="auto"/>
          <w:lang w:eastAsia="en-US"/>
        </w:rPr>
      </w:pPr>
      <w:r w:rsidRPr="00197905">
        <w:rPr>
          <w:rFonts w:asciiTheme="minorHAnsi" w:hAnsiTheme="minorHAnsi" w:cstheme="minorHAnsi"/>
          <w:color w:val="auto"/>
        </w:rPr>
        <w:t xml:space="preserve">Requisitos Funcionais </w:t>
      </w:r>
    </w:p>
    <w:p w:rsidR="0025730F" w:rsidRPr="00197905" w:rsidRDefault="003B7C4F" w:rsidP="00855FC9">
      <w:pPr>
        <w:pStyle w:val="Ttulo2"/>
        <w:keepNext w:val="0"/>
        <w:keepLines/>
        <w:widowControl w:val="0"/>
        <w:numPr>
          <w:ilvl w:val="3"/>
          <w:numId w:val="8"/>
        </w:numPr>
        <w:tabs>
          <w:tab w:val="clear" w:pos="1701"/>
          <w:tab w:val="left" w:pos="851"/>
        </w:tabs>
        <w:suppressAutoHyphens/>
        <w:autoSpaceDE w:val="0"/>
        <w:autoSpaceDN w:val="0"/>
        <w:adjustRightInd w:val="0"/>
        <w:spacing w:after="120"/>
        <w:ind w:right="0"/>
        <w:jc w:val="both"/>
        <w:textAlignment w:val="baseline"/>
        <w:rPr>
          <w:rFonts w:asciiTheme="minorHAnsi" w:hAnsiTheme="minorHAnsi" w:cstheme="minorHAnsi"/>
          <w:b w:val="0"/>
          <w:bCs w:val="0"/>
          <w:color w:val="auto"/>
          <w:lang w:eastAsia="en-US"/>
        </w:rPr>
      </w:pPr>
      <w:r w:rsidRPr="00197905">
        <w:rPr>
          <w:rFonts w:asciiTheme="minorHAnsi" w:hAnsiTheme="minorHAnsi" w:cstheme="minorHAnsi"/>
          <w:b w:val="0"/>
          <w:bCs w:val="0"/>
          <w:color w:val="auto"/>
          <w:lang w:eastAsia="en-US"/>
        </w:rPr>
        <w:tab/>
        <w:t xml:space="preserve">Disponibilização de software de apoio ao </w:t>
      </w:r>
      <w:r w:rsidR="005807B2" w:rsidRPr="00197905">
        <w:rPr>
          <w:rFonts w:asciiTheme="minorHAnsi" w:hAnsiTheme="minorHAnsi" w:cstheme="minorHAnsi"/>
          <w:b w:val="0"/>
          <w:bCs w:val="0"/>
          <w:color w:val="auto"/>
          <w:lang w:eastAsia="en-US"/>
        </w:rPr>
        <w:t>administrador de banco de dados (</w:t>
      </w:r>
      <w:r w:rsidRPr="00197905">
        <w:rPr>
          <w:rFonts w:asciiTheme="minorHAnsi" w:hAnsiTheme="minorHAnsi" w:cstheme="minorHAnsi"/>
          <w:b w:val="0"/>
          <w:bCs w:val="0"/>
          <w:color w:val="auto"/>
          <w:lang w:eastAsia="en-US"/>
        </w:rPr>
        <w:t>DBA</w:t>
      </w:r>
      <w:r w:rsidR="005807B2" w:rsidRPr="00197905">
        <w:rPr>
          <w:rFonts w:asciiTheme="minorHAnsi" w:hAnsiTheme="minorHAnsi" w:cstheme="minorHAnsi"/>
          <w:b w:val="0"/>
          <w:bCs w:val="0"/>
          <w:color w:val="auto"/>
          <w:lang w:eastAsia="en-US"/>
        </w:rPr>
        <w:t>)</w:t>
      </w:r>
      <w:r w:rsidRPr="00197905">
        <w:rPr>
          <w:rFonts w:asciiTheme="minorHAnsi" w:hAnsiTheme="minorHAnsi" w:cstheme="minorHAnsi"/>
          <w:b w:val="0"/>
          <w:bCs w:val="0"/>
          <w:color w:val="auto"/>
          <w:lang w:eastAsia="en-US"/>
        </w:rPr>
        <w:t xml:space="preserve"> para realizaçã</w:t>
      </w:r>
      <w:r w:rsidR="00EA23E0">
        <w:rPr>
          <w:rFonts w:asciiTheme="minorHAnsi" w:hAnsiTheme="minorHAnsi" w:cstheme="minorHAnsi"/>
          <w:b w:val="0"/>
          <w:bCs w:val="0"/>
          <w:color w:val="auto"/>
          <w:lang w:eastAsia="en-US"/>
        </w:rPr>
        <w:t>o de atividades</w:t>
      </w:r>
      <w:r w:rsidRPr="00197905">
        <w:rPr>
          <w:rFonts w:asciiTheme="minorHAnsi" w:hAnsiTheme="minorHAnsi" w:cstheme="minorHAnsi"/>
          <w:b w:val="0"/>
          <w:bCs w:val="0"/>
          <w:color w:val="auto"/>
          <w:lang w:eastAsia="en-US"/>
        </w:rPr>
        <w:t xml:space="preserve"> de </w:t>
      </w:r>
      <w:r w:rsidR="000B5C6E">
        <w:rPr>
          <w:rFonts w:asciiTheme="minorHAnsi" w:hAnsiTheme="minorHAnsi" w:cstheme="minorHAnsi"/>
          <w:b w:val="0"/>
          <w:bCs w:val="0"/>
          <w:color w:val="auto"/>
          <w:lang w:eastAsia="en-US"/>
        </w:rPr>
        <w:t xml:space="preserve">guarda de dados, </w:t>
      </w:r>
      <w:r w:rsidRPr="00197905">
        <w:rPr>
          <w:rFonts w:asciiTheme="minorHAnsi" w:hAnsiTheme="minorHAnsi" w:cstheme="minorHAnsi"/>
          <w:b w:val="0"/>
          <w:bCs w:val="0"/>
          <w:color w:val="auto"/>
          <w:lang w:eastAsia="en-US"/>
        </w:rPr>
        <w:t>monitoramento e de análise de desempenho, entre outras.</w:t>
      </w:r>
    </w:p>
    <w:p w:rsidR="003B7C4F" w:rsidRPr="00197905" w:rsidRDefault="003B7C4F" w:rsidP="00855FC9">
      <w:pPr>
        <w:pStyle w:val="Ttulo2"/>
        <w:keepNext w:val="0"/>
        <w:keepLines/>
        <w:widowControl w:val="0"/>
        <w:numPr>
          <w:ilvl w:val="3"/>
          <w:numId w:val="8"/>
        </w:numPr>
        <w:tabs>
          <w:tab w:val="clear" w:pos="1701"/>
          <w:tab w:val="left" w:pos="851"/>
        </w:tabs>
        <w:suppressAutoHyphens/>
        <w:autoSpaceDE w:val="0"/>
        <w:autoSpaceDN w:val="0"/>
        <w:adjustRightInd w:val="0"/>
        <w:spacing w:after="120"/>
        <w:ind w:right="0"/>
        <w:jc w:val="both"/>
        <w:textAlignment w:val="baseline"/>
        <w:rPr>
          <w:rFonts w:asciiTheme="minorHAnsi" w:hAnsiTheme="minorHAnsi" w:cstheme="minorHAnsi"/>
          <w:b w:val="0"/>
          <w:bCs w:val="0"/>
          <w:color w:val="auto"/>
          <w:lang w:eastAsia="en-US"/>
        </w:rPr>
      </w:pPr>
      <w:r w:rsidRPr="00197905">
        <w:rPr>
          <w:rFonts w:asciiTheme="minorHAnsi" w:hAnsiTheme="minorHAnsi" w:cstheme="minorHAnsi"/>
          <w:b w:val="0"/>
          <w:bCs w:val="0"/>
          <w:color w:val="auto"/>
          <w:lang w:eastAsia="en-US"/>
        </w:rPr>
        <w:tab/>
        <w:t>Suporte Técnico para resolução de problemas, dúvidas e esclarecimentos do SGBD</w:t>
      </w:r>
      <w:r w:rsidR="00A02C97">
        <w:rPr>
          <w:rFonts w:asciiTheme="minorHAnsi" w:hAnsiTheme="minorHAnsi" w:cstheme="minorHAnsi"/>
          <w:b w:val="0"/>
          <w:bCs w:val="0"/>
          <w:color w:val="auto"/>
          <w:lang w:eastAsia="en-US"/>
        </w:rPr>
        <w:t xml:space="preserve"> </w:t>
      </w:r>
      <w:proofErr w:type="spellStart"/>
      <w:r w:rsidR="00A02C97" w:rsidRPr="00124C69">
        <w:rPr>
          <w:rFonts w:asciiTheme="minorHAnsi" w:eastAsia="Calibri" w:hAnsiTheme="minorHAnsi" w:cstheme="minorHAnsi"/>
          <w:bCs w:val="0"/>
          <w:i/>
          <w:color w:val="000000" w:themeColor="text1"/>
        </w:rPr>
        <w:t>MySQL</w:t>
      </w:r>
      <w:proofErr w:type="spellEnd"/>
      <w:r w:rsidR="00A02C97" w:rsidRPr="00124C69">
        <w:rPr>
          <w:rFonts w:asciiTheme="minorHAnsi" w:eastAsia="Calibri" w:hAnsiTheme="minorHAnsi" w:cstheme="minorHAnsi"/>
          <w:bCs w:val="0"/>
          <w:i/>
          <w:color w:val="000000" w:themeColor="text1"/>
        </w:rPr>
        <w:t xml:space="preserve"> Enterprise </w:t>
      </w:r>
      <w:proofErr w:type="spellStart"/>
      <w:r w:rsidR="00A02C97" w:rsidRPr="00124C69">
        <w:rPr>
          <w:rFonts w:asciiTheme="minorHAnsi" w:eastAsia="Calibri" w:hAnsiTheme="minorHAnsi" w:cstheme="minorHAnsi"/>
          <w:bCs w:val="0"/>
          <w:i/>
          <w:color w:val="000000" w:themeColor="text1"/>
        </w:rPr>
        <w:t>Edition</w:t>
      </w:r>
      <w:proofErr w:type="spellEnd"/>
      <w:r w:rsidRPr="00197905">
        <w:rPr>
          <w:rFonts w:asciiTheme="minorHAnsi" w:hAnsiTheme="minorHAnsi" w:cstheme="minorHAnsi"/>
          <w:b w:val="0"/>
          <w:bCs w:val="0"/>
          <w:color w:val="auto"/>
          <w:lang w:eastAsia="en-US"/>
        </w:rPr>
        <w:t>, no regi</w:t>
      </w:r>
      <w:r w:rsidR="00EA23E0">
        <w:rPr>
          <w:rFonts w:asciiTheme="minorHAnsi" w:hAnsiTheme="minorHAnsi" w:cstheme="minorHAnsi"/>
          <w:b w:val="0"/>
          <w:bCs w:val="0"/>
          <w:color w:val="auto"/>
          <w:lang w:eastAsia="en-US"/>
        </w:rPr>
        <w:t>me de a</w:t>
      </w:r>
      <w:r w:rsidRPr="00197905">
        <w:rPr>
          <w:rFonts w:asciiTheme="minorHAnsi" w:hAnsiTheme="minorHAnsi" w:cstheme="minorHAnsi"/>
          <w:b w:val="0"/>
          <w:bCs w:val="0"/>
          <w:color w:val="auto"/>
          <w:lang w:eastAsia="en-US"/>
        </w:rPr>
        <w:t>tendimento 24x7.</w:t>
      </w:r>
    </w:p>
    <w:p w:rsidR="003B7C4F" w:rsidRPr="00197905" w:rsidRDefault="00E376DD" w:rsidP="00855FC9">
      <w:pPr>
        <w:pStyle w:val="Ttulo2"/>
        <w:keepLines/>
        <w:widowControl w:val="0"/>
        <w:numPr>
          <w:ilvl w:val="3"/>
          <w:numId w:val="8"/>
        </w:numPr>
        <w:tabs>
          <w:tab w:val="clear" w:pos="1701"/>
          <w:tab w:val="left" w:pos="851"/>
        </w:tabs>
        <w:suppressAutoHyphens/>
        <w:autoSpaceDE w:val="0"/>
        <w:autoSpaceDN w:val="0"/>
        <w:adjustRightInd w:val="0"/>
        <w:spacing w:after="120"/>
        <w:jc w:val="both"/>
        <w:textAlignment w:val="baseline"/>
        <w:rPr>
          <w:rFonts w:asciiTheme="minorHAnsi" w:hAnsiTheme="minorHAnsi" w:cstheme="minorHAnsi"/>
          <w:b w:val="0"/>
          <w:bCs w:val="0"/>
          <w:color w:val="auto"/>
          <w:lang w:eastAsia="en-US"/>
        </w:rPr>
      </w:pPr>
      <w:r>
        <w:rPr>
          <w:rFonts w:asciiTheme="minorHAnsi" w:hAnsiTheme="minorHAnsi" w:cstheme="minorHAnsi"/>
          <w:b w:val="0"/>
          <w:bCs w:val="0"/>
          <w:color w:val="auto"/>
          <w:lang w:eastAsia="en-US"/>
        </w:rPr>
        <w:tab/>
        <w:t xml:space="preserve">Atualização </w:t>
      </w:r>
      <w:r w:rsidR="003B7C4F" w:rsidRPr="00197905">
        <w:rPr>
          <w:rFonts w:asciiTheme="minorHAnsi" w:hAnsiTheme="minorHAnsi" w:cstheme="minorHAnsi"/>
          <w:b w:val="0"/>
          <w:bCs w:val="0"/>
          <w:color w:val="auto"/>
          <w:lang w:eastAsia="en-US"/>
        </w:rPr>
        <w:t xml:space="preserve">do software SGBD </w:t>
      </w:r>
      <w:proofErr w:type="spellStart"/>
      <w:r w:rsidR="00A02C97" w:rsidRPr="00124C69">
        <w:rPr>
          <w:rFonts w:asciiTheme="minorHAnsi" w:eastAsia="Calibri" w:hAnsiTheme="minorHAnsi" w:cstheme="minorHAnsi"/>
          <w:bCs w:val="0"/>
          <w:i/>
          <w:color w:val="000000" w:themeColor="text1"/>
        </w:rPr>
        <w:t>MySQL</w:t>
      </w:r>
      <w:proofErr w:type="spellEnd"/>
      <w:r w:rsidR="00A02C97" w:rsidRPr="00124C69">
        <w:rPr>
          <w:rFonts w:asciiTheme="minorHAnsi" w:eastAsia="Calibri" w:hAnsiTheme="minorHAnsi" w:cstheme="minorHAnsi"/>
          <w:bCs w:val="0"/>
          <w:i/>
          <w:color w:val="000000" w:themeColor="text1"/>
        </w:rPr>
        <w:t xml:space="preserve"> Enterprise </w:t>
      </w:r>
      <w:proofErr w:type="spellStart"/>
      <w:r w:rsidR="00A02C97" w:rsidRPr="00124C69">
        <w:rPr>
          <w:rFonts w:asciiTheme="minorHAnsi" w:eastAsia="Calibri" w:hAnsiTheme="minorHAnsi" w:cstheme="minorHAnsi"/>
          <w:bCs w:val="0"/>
          <w:i/>
          <w:color w:val="000000" w:themeColor="text1"/>
        </w:rPr>
        <w:t>Edition</w:t>
      </w:r>
      <w:proofErr w:type="spellEnd"/>
      <w:r w:rsidR="003B7C4F" w:rsidRPr="00197905">
        <w:rPr>
          <w:rFonts w:asciiTheme="minorHAnsi" w:hAnsiTheme="minorHAnsi" w:cstheme="minorHAnsi"/>
          <w:b w:val="0"/>
          <w:bCs w:val="0"/>
          <w:color w:val="auto"/>
          <w:lang w:eastAsia="en-US"/>
        </w:rPr>
        <w:t>.</w:t>
      </w:r>
    </w:p>
    <w:p w:rsidR="003B7C4F" w:rsidRPr="00197905" w:rsidRDefault="003B7C4F" w:rsidP="00855FC9">
      <w:pPr>
        <w:pStyle w:val="Ttulo2"/>
        <w:keepLines/>
        <w:widowControl w:val="0"/>
        <w:numPr>
          <w:ilvl w:val="3"/>
          <w:numId w:val="8"/>
        </w:numPr>
        <w:tabs>
          <w:tab w:val="clear" w:pos="1701"/>
          <w:tab w:val="left" w:pos="851"/>
        </w:tabs>
        <w:suppressAutoHyphens/>
        <w:autoSpaceDE w:val="0"/>
        <w:autoSpaceDN w:val="0"/>
        <w:adjustRightInd w:val="0"/>
        <w:spacing w:after="120"/>
        <w:jc w:val="both"/>
        <w:textAlignment w:val="baseline"/>
        <w:rPr>
          <w:rFonts w:asciiTheme="minorHAnsi" w:hAnsiTheme="minorHAnsi" w:cstheme="minorHAnsi"/>
          <w:b w:val="0"/>
          <w:bCs w:val="0"/>
          <w:color w:val="auto"/>
          <w:lang w:eastAsia="en-US"/>
        </w:rPr>
      </w:pPr>
      <w:r w:rsidRPr="00197905">
        <w:rPr>
          <w:rFonts w:asciiTheme="minorHAnsi" w:hAnsiTheme="minorHAnsi" w:cstheme="minorHAnsi"/>
          <w:b w:val="0"/>
          <w:bCs w:val="0"/>
          <w:color w:val="auto"/>
          <w:lang w:eastAsia="en-US"/>
        </w:rPr>
        <w:tab/>
        <w:t xml:space="preserve">Disponibilização de correções do software SGBD </w:t>
      </w:r>
      <w:proofErr w:type="spellStart"/>
      <w:r w:rsidR="00A02C97" w:rsidRPr="00124C69">
        <w:rPr>
          <w:rFonts w:asciiTheme="minorHAnsi" w:eastAsia="Calibri" w:hAnsiTheme="minorHAnsi" w:cstheme="minorHAnsi"/>
          <w:bCs w:val="0"/>
          <w:i/>
          <w:color w:val="000000" w:themeColor="text1"/>
        </w:rPr>
        <w:t>MySQL</w:t>
      </w:r>
      <w:proofErr w:type="spellEnd"/>
      <w:r w:rsidR="00A02C97" w:rsidRPr="00124C69">
        <w:rPr>
          <w:rFonts w:asciiTheme="minorHAnsi" w:eastAsia="Calibri" w:hAnsiTheme="minorHAnsi" w:cstheme="minorHAnsi"/>
          <w:bCs w:val="0"/>
          <w:i/>
          <w:color w:val="000000" w:themeColor="text1"/>
        </w:rPr>
        <w:t xml:space="preserve"> Enterprise </w:t>
      </w:r>
      <w:proofErr w:type="spellStart"/>
      <w:r w:rsidR="00A02C97" w:rsidRPr="00124C69">
        <w:rPr>
          <w:rFonts w:asciiTheme="minorHAnsi" w:eastAsia="Calibri" w:hAnsiTheme="minorHAnsi" w:cstheme="minorHAnsi"/>
          <w:bCs w:val="0"/>
          <w:i/>
          <w:color w:val="000000" w:themeColor="text1"/>
        </w:rPr>
        <w:t>Edition</w:t>
      </w:r>
      <w:proofErr w:type="spellEnd"/>
      <w:r w:rsidRPr="00197905">
        <w:rPr>
          <w:rFonts w:asciiTheme="minorHAnsi" w:hAnsiTheme="minorHAnsi" w:cstheme="minorHAnsi"/>
          <w:b w:val="0"/>
          <w:bCs w:val="0"/>
          <w:color w:val="auto"/>
          <w:lang w:eastAsia="en-US"/>
        </w:rPr>
        <w:t>.</w:t>
      </w:r>
    </w:p>
    <w:p w:rsidR="003B7C4F" w:rsidRPr="00197905" w:rsidRDefault="003B7C4F" w:rsidP="00855FC9">
      <w:pPr>
        <w:pStyle w:val="Ttulo2"/>
        <w:keepLines/>
        <w:widowControl w:val="0"/>
        <w:numPr>
          <w:ilvl w:val="3"/>
          <w:numId w:val="8"/>
        </w:numPr>
        <w:tabs>
          <w:tab w:val="clear" w:pos="1701"/>
          <w:tab w:val="left" w:pos="851"/>
        </w:tabs>
        <w:suppressAutoHyphens/>
        <w:autoSpaceDE w:val="0"/>
        <w:autoSpaceDN w:val="0"/>
        <w:adjustRightInd w:val="0"/>
        <w:spacing w:after="120"/>
        <w:jc w:val="both"/>
        <w:textAlignment w:val="baseline"/>
        <w:rPr>
          <w:rFonts w:asciiTheme="minorHAnsi" w:hAnsiTheme="minorHAnsi" w:cstheme="minorHAnsi"/>
          <w:b w:val="0"/>
          <w:bCs w:val="0"/>
          <w:color w:val="auto"/>
          <w:lang w:eastAsia="en-US"/>
        </w:rPr>
      </w:pPr>
      <w:r w:rsidRPr="00197905">
        <w:rPr>
          <w:rFonts w:asciiTheme="minorHAnsi" w:hAnsiTheme="minorHAnsi" w:cstheme="minorHAnsi"/>
          <w:b w:val="0"/>
          <w:bCs w:val="0"/>
          <w:color w:val="auto"/>
          <w:lang w:eastAsia="en-US"/>
        </w:rPr>
        <w:tab/>
        <w:t>Suporte para identificação de causa raiz de incidentes/problemas e indicação de solução.</w:t>
      </w:r>
    </w:p>
    <w:p w:rsidR="003B7C4F" w:rsidRPr="00197905" w:rsidRDefault="003B7C4F" w:rsidP="00855FC9">
      <w:pPr>
        <w:pStyle w:val="Ttulo2"/>
        <w:keepNext w:val="0"/>
        <w:keepLines/>
        <w:widowControl w:val="0"/>
        <w:numPr>
          <w:ilvl w:val="3"/>
          <w:numId w:val="8"/>
        </w:numPr>
        <w:tabs>
          <w:tab w:val="clear" w:pos="1701"/>
          <w:tab w:val="left" w:pos="851"/>
        </w:tabs>
        <w:suppressAutoHyphens/>
        <w:autoSpaceDE w:val="0"/>
        <w:autoSpaceDN w:val="0"/>
        <w:adjustRightInd w:val="0"/>
        <w:spacing w:after="120"/>
        <w:ind w:right="0"/>
        <w:jc w:val="both"/>
        <w:textAlignment w:val="baseline"/>
        <w:rPr>
          <w:rFonts w:asciiTheme="minorHAnsi" w:hAnsiTheme="minorHAnsi" w:cstheme="minorHAnsi"/>
          <w:b w:val="0"/>
          <w:bCs w:val="0"/>
          <w:color w:val="auto"/>
          <w:lang w:eastAsia="en-US"/>
        </w:rPr>
      </w:pPr>
      <w:r w:rsidRPr="00197905">
        <w:rPr>
          <w:rFonts w:asciiTheme="minorHAnsi" w:hAnsiTheme="minorHAnsi" w:cstheme="minorHAnsi"/>
          <w:b w:val="0"/>
          <w:bCs w:val="0"/>
          <w:color w:val="auto"/>
          <w:lang w:eastAsia="en-US"/>
        </w:rPr>
        <w:tab/>
        <w:t>Acesso à base de conhecimento para resolução de dúvidas e esclarecimentos.</w:t>
      </w:r>
    </w:p>
    <w:p w:rsidR="0025730F" w:rsidRPr="00197905" w:rsidRDefault="0025730F" w:rsidP="00842877">
      <w:pPr>
        <w:pStyle w:val="Ttulo2"/>
        <w:keepNext w:val="0"/>
        <w:keepLines/>
        <w:widowControl w:val="0"/>
        <w:numPr>
          <w:ilvl w:val="2"/>
          <w:numId w:val="8"/>
        </w:numPr>
        <w:tabs>
          <w:tab w:val="clear" w:pos="1701"/>
        </w:tabs>
        <w:suppressAutoHyphens/>
        <w:autoSpaceDE w:val="0"/>
        <w:autoSpaceDN w:val="0"/>
        <w:adjustRightInd w:val="0"/>
        <w:spacing w:before="240" w:after="120"/>
        <w:ind w:right="0"/>
        <w:jc w:val="both"/>
        <w:textAlignment w:val="baseline"/>
        <w:rPr>
          <w:rFonts w:asciiTheme="minorHAnsi" w:hAnsiTheme="minorHAnsi" w:cstheme="minorHAnsi"/>
          <w:b w:val="0"/>
          <w:bCs w:val="0"/>
          <w:color w:val="auto"/>
          <w:lang w:eastAsia="en-US"/>
        </w:rPr>
      </w:pPr>
      <w:r w:rsidRPr="00197905">
        <w:rPr>
          <w:rFonts w:asciiTheme="minorHAnsi" w:hAnsiTheme="minorHAnsi" w:cstheme="minorHAnsi"/>
          <w:color w:val="auto"/>
        </w:rPr>
        <w:t xml:space="preserve">Requisitos </w:t>
      </w:r>
      <w:proofErr w:type="spellStart"/>
      <w:r w:rsidRPr="00197905">
        <w:rPr>
          <w:rFonts w:asciiTheme="minorHAnsi" w:hAnsiTheme="minorHAnsi" w:cstheme="minorHAnsi"/>
          <w:color w:val="auto"/>
        </w:rPr>
        <w:t>Não-Funcionais</w:t>
      </w:r>
      <w:proofErr w:type="spellEnd"/>
    </w:p>
    <w:p w:rsidR="0025730F" w:rsidRPr="00197905" w:rsidRDefault="0025730F" w:rsidP="00855FC9">
      <w:pPr>
        <w:pStyle w:val="Ttulo2"/>
        <w:keepLines/>
        <w:widowControl w:val="0"/>
        <w:numPr>
          <w:ilvl w:val="3"/>
          <w:numId w:val="8"/>
        </w:numPr>
        <w:tabs>
          <w:tab w:val="clear" w:pos="1701"/>
          <w:tab w:val="left" w:pos="851"/>
        </w:tabs>
        <w:suppressAutoHyphens/>
        <w:autoSpaceDE w:val="0"/>
        <w:autoSpaceDN w:val="0"/>
        <w:adjustRightInd w:val="0"/>
        <w:spacing w:after="120"/>
        <w:jc w:val="both"/>
        <w:textAlignment w:val="baseline"/>
        <w:rPr>
          <w:rFonts w:asciiTheme="minorHAnsi" w:hAnsiTheme="minorHAnsi" w:cstheme="minorHAnsi"/>
          <w:b w:val="0"/>
          <w:bCs w:val="0"/>
          <w:color w:val="auto"/>
          <w:lang w:eastAsia="en-US"/>
        </w:rPr>
      </w:pPr>
      <w:r w:rsidRPr="00197905">
        <w:rPr>
          <w:rFonts w:asciiTheme="minorHAnsi" w:hAnsiTheme="minorHAnsi" w:cstheme="minorHAnsi"/>
          <w:b w:val="0"/>
          <w:bCs w:val="0"/>
          <w:color w:val="auto"/>
          <w:lang w:eastAsia="en-US"/>
        </w:rPr>
        <w:lastRenderedPageBreak/>
        <w:tab/>
        <w:t>Percentual de 95% de disponibilidade dos serviços (em caso de indisponibilidade do serviço no portal, deverá estar disponível o suporte por telefone 0800 para problemas críticos).</w:t>
      </w:r>
    </w:p>
    <w:p w:rsidR="00D15744" w:rsidRPr="002A3F75" w:rsidRDefault="00D15744" w:rsidP="002A3F75">
      <w:pPr>
        <w:pStyle w:val="Ttulo2"/>
        <w:keepNext w:val="0"/>
        <w:keepLines/>
        <w:widowControl w:val="0"/>
        <w:numPr>
          <w:ilvl w:val="1"/>
          <w:numId w:val="8"/>
        </w:numPr>
        <w:tabs>
          <w:tab w:val="clear" w:pos="1701"/>
        </w:tabs>
        <w:suppressAutoHyphens/>
        <w:autoSpaceDN w:val="0"/>
        <w:spacing w:before="360" w:after="120"/>
        <w:ind w:right="0"/>
        <w:jc w:val="left"/>
        <w:textAlignment w:val="baseline"/>
        <w:rPr>
          <w:rFonts w:asciiTheme="minorHAnsi" w:hAnsiTheme="minorHAnsi" w:cstheme="minorHAnsi"/>
          <w:color w:val="auto"/>
        </w:rPr>
      </w:pPr>
      <w:r w:rsidRPr="00197905">
        <w:rPr>
          <w:rFonts w:asciiTheme="minorHAnsi" w:hAnsiTheme="minorHAnsi" w:cstheme="minorHAnsi"/>
          <w:color w:val="auto"/>
        </w:rPr>
        <w:t xml:space="preserve">REQUISITOS EXTERNOS </w:t>
      </w:r>
    </w:p>
    <w:p w:rsidR="005807B2" w:rsidRPr="00197905" w:rsidRDefault="000B5A6C" w:rsidP="00842877">
      <w:pPr>
        <w:pStyle w:val="Ttulo2"/>
        <w:keepNext w:val="0"/>
        <w:keepLines/>
        <w:widowControl w:val="0"/>
        <w:numPr>
          <w:ilvl w:val="2"/>
          <w:numId w:val="8"/>
        </w:numPr>
        <w:tabs>
          <w:tab w:val="clear" w:pos="1701"/>
        </w:tabs>
        <w:suppressAutoHyphens/>
        <w:autoSpaceDN w:val="0"/>
        <w:spacing w:before="240" w:after="120"/>
        <w:ind w:right="0"/>
        <w:jc w:val="left"/>
        <w:textAlignment w:val="baseline"/>
        <w:rPr>
          <w:rFonts w:asciiTheme="minorHAnsi" w:hAnsiTheme="minorHAnsi" w:cstheme="minorHAnsi"/>
          <w:color w:val="auto"/>
        </w:rPr>
      </w:pPr>
      <w:r w:rsidRPr="00197905">
        <w:rPr>
          <w:rFonts w:asciiTheme="minorHAnsi" w:hAnsiTheme="minorHAnsi" w:cstheme="minorHAnsi"/>
          <w:color w:val="auto"/>
        </w:rPr>
        <w:t xml:space="preserve">Requisitos </w:t>
      </w:r>
      <w:r w:rsidRPr="00197905">
        <w:rPr>
          <w:rFonts w:asciiTheme="minorHAnsi" w:hAnsiTheme="minorHAnsi" w:cstheme="minorHAnsi"/>
          <w:lang w:eastAsia="en-US"/>
        </w:rPr>
        <w:t xml:space="preserve">de Política de Segurança da Informação </w:t>
      </w:r>
    </w:p>
    <w:p w:rsidR="005807B2" w:rsidRPr="00197905" w:rsidRDefault="00197905"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Pr>
          <w:rFonts w:asciiTheme="minorHAnsi" w:hAnsiTheme="minorHAnsi" w:cstheme="minorHAnsi"/>
          <w:b w:val="0"/>
          <w:lang w:eastAsia="en-US"/>
        </w:rPr>
        <w:t>Manter em c</w:t>
      </w:r>
      <w:r w:rsidR="000B5A6C" w:rsidRPr="00197905">
        <w:rPr>
          <w:rFonts w:asciiTheme="minorHAnsi" w:hAnsiTheme="minorHAnsi" w:cstheme="minorHAnsi"/>
          <w:b w:val="0"/>
          <w:lang w:eastAsia="en-US"/>
        </w:rPr>
        <w:t>ará</w:t>
      </w:r>
      <w:r w:rsidR="00E376DD">
        <w:rPr>
          <w:rFonts w:asciiTheme="minorHAnsi" w:hAnsiTheme="minorHAnsi" w:cstheme="minorHAnsi"/>
          <w:b w:val="0"/>
          <w:lang w:eastAsia="en-US"/>
        </w:rPr>
        <w:t>ter confidencial, mesmo após o término do</w:t>
      </w:r>
      <w:r w:rsidR="0037375E">
        <w:rPr>
          <w:rFonts w:asciiTheme="minorHAnsi" w:hAnsiTheme="minorHAnsi" w:cstheme="minorHAnsi"/>
          <w:b w:val="0"/>
          <w:lang w:eastAsia="en-US"/>
        </w:rPr>
        <w:t xml:space="preserve"> prazo de vigência</w:t>
      </w:r>
      <w:r w:rsidR="00E376DD">
        <w:rPr>
          <w:rFonts w:asciiTheme="minorHAnsi" w:hAnsiTheme="minorHAnsi" w:cstheme="minorHAnsi"/>
          <w:b w:val="0"/>
          <w:lang w:eastAsia="en-US"/>
        </w:rPr>
        <w:t xml:space="preserve"> ou rescisão do  contrato, as informações</w:t>
      </w:r>
      <w:r w:rsidR="000B5A6C" w:rsidRPr="00197905">
        <w:rPr>
          <w:rFonts w:asciiTheme="minorHAnsi" w:hAnsiTheme="minorHAnsi" w:cstheme="minorHAnsi"/>
          <w:b w:val="0"/>
          <w:lang w:eastAsia="en-US"/>
        </w:rPr>
        <w:t xml:space="preserve"> re</w:t>
      </w:r>
      <w:r w:rsidR="00E376DD">
        <w:rPr>
          <w:rFonts w:asciiTheme="minorHAnsi" w:hAnsiTheme="minorHAnsi" w:cstheme="minorHAnsi"/>
          <w:b w:val="0"/>
          <w:lang w:eastAsia="en-US"/>
        </w:rPr>
        <w:t>lativas à política de segurança</w:t>
      </w:r>
      <w:r w:rsidR="000B5A6C" w:rsidRPr="00197905">
        <w:rPr>
          <w:rFonts w:asciiTheme="minorHAnsi" w:hAnsiTheme="minorHAnsi" w:cstheme="minorHAnsi"/>
          <w:b w:val="0"/>
          <w:lang w:eastAsia="en-US"/>
        </w:rPr>
        <w:t xml:space="preserve"> adotada pelo CONTRATANTE e as configurações de hardware e de softwares decorrentes. </w:t>
      </w:r>
    </w:p>
    <w:p w:rsidR="000B5A6C" w:rsidRPr="00197905" w:rsidRDefault="000B5A6C"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lang w:eastAsia="en-US"/>
        </w:rPr>
        <w:t>Não efetuar, sob nenhum pretexto, a transferência de qualquer responsabilidade da CONTRATADA para outras entidades, seja fabricantes, técnicos, subempreiteiros etc., sem a anuência expressa e por escrito da área administrativa do CONTRATANTE.</w:t>
      </w:r>
    </w:p>
    <w:p w:rsidR="000E72BF" w:rsidRPr="00197905" w:rsidRDefault="003D027B" w:rsidP="0065041A">
      <w:pPr>
        <w:pStyle w:val="Titulo1-Personalizado-TR"/>
        <w:keepNext w:val="0"/>
        <w:spacing w:before="480" w:after="360"/>
        <w:ind w:left="0" w:firstLine="0"/>
        <w:rPr>
          <w:rFonts w:asciiTheme="minorHAnsi" w:hAnsiTheme="minorHAnsi" w:cstheme="minorHAnsi"/>
          <w:sz w:val="28"/>
          <w:szCs w:val="28"/>
        </w:rPr>
      </w:pPr>
      <w:r>
        <w:rPr>
          <w:rFonts w:asciiTheme="minorHAnsi" w:hAnsiTheme="minorHAnsi" w:cstheme="minorHAnsi"/>
          <w:sz w:val="28"/>
          <w:szCs w:val="28"/>
        </w:rPr>
        <w:t xml:space="preserve">DA </w:t>
      </w:r>
      <w:r w:rsidR="000E72BF" w:rsidRPr="00197905">
        <w:rPr>
          <w:rFonts w:asciiTheme="minorHAnsi" w:hAnsiTheme="minorHAnsi" w:cstheme="minorHAnsi"/>
          <w:sz w:val="28"/>
          <w:szCs w:val="28"/>
        </w:rPr>
        <w:t>VIGÊNCIA DO CONTRATO</w:t>
      </w:r>
      <w:r>
        <w:rPr>
          <w:rFonts w:asciiTheme="minorHAnsi" w:hAnsiTheme="minorHAnsi" w:cstheme="minorHAnsi"/>
          <w:sz w:val="28"/>
          <w:szCs w:val="28"/>
        </w:rPr>
        <w:t xml:space="preserve"> E DO REAJUSTE</w:t>
      </w:r>
    </w:p>
    <w:p w:rsidR="000B5A6C" w:rsidRDefault="003C5DB5" w:rsidP="00855FC9">
      <w:pPr>
        <w:pStyle w:val="Ttulo2"/>
        <w:keepNext w:val="0"/>
        <w:keepLines/>
        <w:widowControl w:val="0"/>
        <w:numPr>
          <w:ilvl w:val="1"/>
          <w:numId w:val="8"/>
        </w:numPr>
        <w:tabs>
          <w:tab w:val="clear" w:pos="1701"/>
        </w:tabs>
        <w:suppressAutoHyphens/>
        <w:autoSpaceDN w:val="0"/>
        <w:spacing w:after="120"/>
        <w:ind w:right="0"/>
        <w:jc w:val="both"/>
        <w:textAlignment w:val="baseline"/>
        <w:rPr>
          <w:rFonts w:asciiTheme="minorHAnsi" w:hAnsiTheme="minorHAnsi" w:cstheme="minorHAnsi"/>
          <w:b w:val="0"/>
          <w:color w:val="auto"/>
          <w:lang w:eastAsia="en-US"/>
        </w:rPr>
      </w:pPr>
      <w:r w:rsidRPr="00E25CAA">
        <w:rPr>
          <w:rFonts w:asciiTheme="minorHAnsi" w:hAnsiTheme="minorHAnsi" w:cstheme="minorHAnsi"/>
          <w:b w:val="0"/>
          <w:color w:val="auto"/>
          <w:lang w:eastAsia="en-US"/>
        </w:rPr>
        <w:t xml:space="preserve">O prazo de vigência do contrato será de 12 (doze) meses, contados a partir da data de sua assinatura, e após o término do contrato nº 10/2017, em 02/02/2018, podendo, a critério da Administração, ser prorrogado, por iguais e sucessivos períodos, até o limite de </w:t>
      </w:r>
      <w:r w:rsidR="00D91455">
        <w:rPr>
          <w:rFonts w:asciiTheme="minorHAnsi" w:hAnsiTheme="minorHAnsi" w:cstheme="minorHAnsi"/>
          <w:b w:val="0"/>
          <w:color w:val="auto"/>
          <w:lang w:eastAsia="en-US"/>
        </w:rPr>
        <w:t>48</w:t>
      </w:r>
      <w:r w:rsidRPr="00E25CAA">
        <w:rPr>
          <w:rFonts w:asciiTheme="minorHAnsi" w:hAnsiTheme="minorHAnsi" w:cstheme="minorHAnsi"/>
          <w:b w:val="0"/>
          <w:color w:val="auto"/>
          <w:lang w:eastAsia="en-US"/>
        </w:rPr>
        <w:t xml:space="preserve"> (</w:t>
      </w:r>
      <w:r w:rsidR="00D91455">
        <w:rPr>
          <w:rFonts w:asciiTheme="minorHAnsi" w:hAnsiTheme="minorHAnsi" w:cstheme="minorHAnsi"/>
          <w:b w:val="0"/>
          <w:color w:val="auto"/>
          <w:lang w:eastAsia="en-US"/>
        </w:rPr>
        <w:t>quarenta e oito</w:t>
      </w:r>
      <w:r w:rsidRPr="00E25CAA">
        <w:rPr>
          <w:rFonts w:asciiTheme="minorHAnsi" w:hAnsiTheme="minorHAnsi" w:cstheme="minorHAnsi"/>
          <w:b w:val="0"/>
          <w:color w:val="auto"/>
          <w:lang w:eastAsia="en-US"/>
        </w:rPr>
        <w:t xml:space="preserve">) meses, conforme art. 57, inciso </w:t>
      </w:r>
      <w:r w:rsidR="00D91455">
        <w:rPr>
          <w:rFonts w:asciiTheme="minorHAnsi" w:hAnsiTheme="minorHAnsi" w:cstheme="minorHAnsi"/>
          <w:b w:val="0"/>
          <w:color w:val="auto"/>
          <w:lang w:eastAsia="en-US"/>
        </w:rPr>
        <w:t>IV</w:t>
      </w:r>
      <w:r w:rsidRPr="00E25CAA">
        <w:rPr>
          <w:rFonts w:asciiTheme="minorHAnsi" w:hAnsiTheme="minorHAnsi" w:cstheme="minorHAnsi"/>
          <w:b w:val="0"/>
          <w:color w:val="auto"/>
          <w:lang w:eastAsia="en-US"/>
        </w:rPr>
        <w:t xml:space="preserve"> da Lei nº 8.666/93.</w:t>
      </w:r>
    </w:p>
    <w:p w:rsidR="003D027B" w:rsidRDefault="003D027B" w:rsidP="003D027B">
      <w:pPr>
        <w:rPr>
          <w:lang w:eastAsia="en-US"/>
        </w:rPr>
      </w:pPr>
    </w:p>
    <w:p w:rsidR="003D027B" w:rsidRPr="003D027B" w:rsidRDefault="003D027B" w:rsidP="003D027B">
      <w:pPr>
        <w:pStyle w:val="Ttulo2"/>
        <w:keepNext w:val="0"/>
        <w:keepLines/>
        <w:widowControl w:val="0"/>
        <w:numPr>
          <w:ilvl w:val="1"/>
          <w:numId w:val="8"/>
        </w:numPr>
        <w:tabs>
          <w:tab w:val="clear" w:pos="1701"/>
        </w:tabs>
        <w:suppressAutoHyphens/>
        <w:autoSpaceDN w:val="0"/>
        <w:spacing w:after="120"/>
        <w:ind w:right="0"/>
        <w:jc w:val="both"/>
        <w:textAlignment w:val="baseline"/>
        <w:rPr>
          <w:rFonts w:ascii="Calibri" w:hAnsi="Calibri" w:cs="Calibri"/>
        </w:rPr>
      </w:pPr>
      <w:r w:rsidRPr="003D027B">
        <w:rPr>
          <w:rFonts w:asciiTheme="minorHAnsi" w:hAnsiTheme="minorHAnsi" w:cstheme="minorHAnsi"/>
          <w:b w:val="0"/>
          <w:color w:val="auto"/>
          <w:lang w:eastAsia="en-US"/>
        </w:rPr>
        <w:t>Os</w:t>
      </w:r>
      <w:r w:rsidRPr="003D027B">
        <w:rPr>
          <w:rFonts w:ascii="Calibri" w:hAnsi="Calibri" w:cs="Calibri"/>
          <w:b w:val="0"/>
          <w:color w:val="auto"/>
        </w:rPr>
        <w:t xml:space="preserve"> preços poderão ser reajustados até o limite máximo da variação geral do Índice Geral de Preços – Disponibilidade Interna (IGP/DI) da Fundação Getúlio Vargas - FGV, ou pelo índice que venha a substituí-lo, com base na seguinte fórmula:</w:t>
      </w:r>
    </w:p>
    <w:p w:rsidR="003D027B" w:rsidRPr="00DD0832" w:rsidRDefault="003D027B" w:rsidP="003D027B">
      <w:pPr>
        <w:jc w:val="both"/>
        <w:rPr>
          <w:rFonts w:ascii="Verdana" w:hAnsi="Verdana" w:cs="Courier New"/>
          <w:sz w:val="22"/>
          <w:szCs w:val="22"/>
        </w:rPr>
      </w:pPr>
    </w:p>
    <w:p w:rsidR="003D027B" w:rsidRPr="00A554C7" w:rsidRDefault="003D027B" w:rsidP="003D027B">
      <w:pPr>
        <w:ind w:left="993"/>
        <w:jc w:val="both"/>
        <w:rPr>
          <w:rFonts w:asciiTheme="minorHAnsi" w:hAnsiTheme="minorHAnsi" w:cs="Courier New"/>
          <w:b/>
          <w:sz w:val="24"/>
          <w:szCs w:val="24"/>
        </w:rPr>
      </w:pPr>
      <w:r w:rsidRPr="00032D3D">
        <w:rPr>
          <w:rFonts w:asciiTheme="minorHAnsi" w:hAnsiTheme="minorHAnsi" w:cs="Courier New"/>
          <w:b/>
          <w:sz w:val="24"/>
          <w:szCs w:val="24"/>
        </w:rPr>
        <w:t xml:space="preserve">R = V x I </w:t>
      </w:r>
    </w:p>
    <w:p w:rsidR="003D027B" w:rsidRPr="00665C05" w:rsidRDefault="003D027B" w:rsidP="003D027B">
      <w:pPr>
        <w:ind w:left="993"/>
        <w:jc w:val="both"/>
        <w:rPr>
          <w:rFonts w:asciiTheme="minorHAnsi" w:hAnsiTheme="minorHAnsi" w:cs="Courier New"/>
          <w:sz w:val="24"/>
          <w:szCs w:val="24"/>
        </w:rPr>
      </w:pPr>
    </w:p>
    <w:p w:rsidR="003D027B" w:rsidRPr="00665C05" w:rsidRDefault="003D027B" w:rsidP="003D027B">
      <w:pPr>
        <w:ind w:left="993"/>
        <w:jc w:val="both"/>
        <w:rPr>
          <w:rFonts w:asciiTheme="minorHAnsi" w:hAnsiTheme="minorHAnsi" w:cs="Courier New"/>
          <w:sz w:val="24"/>
          <w:szCs w:val="24"/>
        </w:rPr>
      </w:pPr>
      <w:r w:rsidRPr="00032D3D">
        <w:rPr>
          <w:rFonts w:asciiTheme="minorHAnsi" w:hAnsiTheme="minorHAnsi" w:cs="Courier New"/>
          <w:b/>
          <w:sz w:val="24"/>
          <w:szCs w:val="24"/>
        </w:rPr>
        <w:t>Onde</w:t>
      </w:r>
      <w:r w:rsidRPr="00032D3D">
        <w:rPr>
          <w:rFonts w:asciiTheme="minorHAnsi" w:hAnsiTheme="minorHAnsi" w:cs="Courier New"/>
          <w:sz w:val="24"/>
          <w:szCs w:val="24"/>
        </w:rPr>
        <w:t>:</w:t>
      </w:r>
    </w:p>
    <w:p w:rsidR="003D027B" w:rsidRPr="00665C05" w:rsidRDefault="003D027B" w:rsidP="003D027B">
      <w:pPr>
        <w:ind w:left="993"/>
        <w:jc w:val="both"/>
        <w:rPr>
          <w:rFonts w:asciiTheme="minorHAnsi" w:hAnsiTheme="minorHAnsi" w:cs="Courier New"/>
          <w:sz w:val="24"/>
          <w:szCs w:val="24"/>
        </w:rPr>
      </w:pPr>
    </w:p>
    <w:p w:rsidR="003D027B" w:rsidRPr="00665C05" w:rsidRDefault="003D027B" w:rsidP="003D027B">
      <w:pPr>
        <w:ind w:left="993"/>
        <w:jc w:val="both"/>
        <w:rPr>
          <w:rFonts w:asciiTheme="minorHAnsi" w:hAnsiTheme="minorHAnsi" w:cs="Courier New"/>
          <w:sz w:val="24"/>
          <w:szCs w:val="24"/>
        </w:rPr>
      </w:pPr>
      <w:r w:rsidRPr="00032D3D">
        <w:rPr>
          <w:rFonts w:asciiTheme="minorHAnsi" w:hAnsiTheme="minorHAnsi" w:cs="Courier New"/>
          <w:sz w:val="24"/>
          <w:szCs w:val="24"/>
        </w:rPr>
        <w:t>R = valor do reajuste procurado;</w:t>
      </w:r>
    </w:p>
    <w:p w:rsidR="003D027B" w:rsidRPr="00665C05" w:rsidRDefault="003D027B" w:rsidP="003D027B">
      <w:pPr>
        <w:ind w:left="993"/>
        <w:jc w:val="both"/>
        <w:rPr>
          <w:rFonts w:asciiTheme="minorHAnsi" w:hAnsiTheme="minorHAnsi" w:cs="Courier New"/>
          <w:sz w:val="24"/>
          <w:szCs w:val="24"/>
        </w:rPr>
      </w:pPr>
      <w:r w:rsidRPr="00032D3D">
        <w:rPr>
          <w:rFonts w:asciiTheme="minorHAnsi" w:hAnsiTheme="minorHAnsi" w:cs="Courier New"/>
          <w:sz w:val="24"/>
          <w:szCs w:val="24"/>
        </w:rPr>
        <w:t>V = valor inicial do contrato;</w:t>
      </w:r>
    </w:p>
    <w:p w:rsidR="003D027B" w:rsidRPr="00665C05" w:rsidRDefault="003D027B" w:rsidP="003D027B">
      <w:pPr>
        <w:ind w:left="993"/>
        <w:jc w:val="both"/>
        <w:rPr>
          <w:rFonts w:asciiTheme="minorHAnsi" w:hAnsiTheme="minorHAnsi" w:cs="Courier New"/>
          <w:sz w:val="24"/>
          <w:szCs w:val="24"/>
        </w:rPr>
      </w:pPr>
      <w:r w:rsidRPr="00032D3D">
        <w:rPr>
          <w:rFonts w:asciiTheme="minorHAnsi" w:hAnsiTheme="minorHAnsi" w:cs="Courier New"/>
          <w:sz w:val="24"/>
          <w:szCs w:val="24"/>
        </w:rPr>
        <w:t>I  = IGP-DI</w:t>
      </w:r>
      <w:r w:rsidRPr="00032D3D">
        <w:rPr>
          <w:rStyle w:val="Refdenotaderodap"/>
          <w:rFonts w:asciiTheme="minorHAnsi" w:hAnsiTheme="minorHAnsi"/>
          <w:sz w:val="24"/>
          <w:szCs w:val="24"/>
        </w:rPr>
        <w:footnoteReference w:id="1"/>
      </w:r>
      <w:r w:rsidRPr="00032D3D">
        <w:rPr>
          <w:rFonts w:asciiTheme="minorHAnsi" w:hAnsiTheme="minorHAnsi" w:cs="Courier New"/>
          <w:sz w:val="24"/>
          <w:szCs w:val="24"/>
        </w:rPr>
        <w:t xml:space="preserve"> (FGV) acumulado dos últimos 12 meses, a contar da data limite fixada para apresentação da proposta.</w:t>
      </w:r>
    </w:p>
    <w:p w:rsidR="003D027B" w:rsidRPr="00DD0832" w:rsidRDefault="003D027B" w:rsidP="003D027B">
      <w:pPr>
        <w:jc w:val="both"/>
        <w:rPr>
          <w:rFonts w:ascii="Verdana" w:hAnsi="Verdana" w:cs="Courier New"/>
          <w:sz w:val="22"/>
          <w:szCs w:val="22"/>
        </w:rPr>
      </w:pPr>
    </w:p>
    <w:p w:rsidR="003D027B" w:rsidRDefault="003D027B" w:rsidP="003D027B">
      <w:pPr>
        <w:pStyle w:val="Ttulo2"/>
        <w:keepNext w:val="0"/>
        <w:keepLines/>
        <w:widowControl w:val="0"/>
        <w:numPr>
          <w:ilvl w:val="2"/>
          <w:numId w:val="8"/>
        </w:numPr>
        <w:tabs>
          <w:tab w:val="clear" w:pos="1701"/>
        </w:tabs>
        <w:suppressAutoHyphens/>
        <w:autoSpaceDN w:val="0"/>
        <w:spacing w:before="120" w:after="120"/>
        <w:ind w:right="0"/>
        <w:jc w:val="both"/>
        <w:textAlignment w:val="baseline"/>
        <w:rPr>
          <w:rFonts w:ascii="Calibri" w:hAnsi="Calibri" w:cs="Calibri"/>
        </w:rPr>
      </w:pPr>
      <w:r w:rsidRPr="00032D3D">
        <w:rPr>
          <w:rFonts w:ascii="Calibri" w:hAnsi="Calibri" w:cs="Calibri"/>
          <w:b w:val="0"/>
          <w:color w:val="auto"/>
        </w:rPr>
        <w:t xml:space="preserve">Caberá à CONTRATADA a iniciativa e o encargo da apresentação da memória de cálculo do reajuste a ser pleiteado, cuja aprovação do percentual de reajuste deverá ser negociado e aprovado pelo CONTRATANTE, observando-se os valores praticados no mercado à época de sua concessão para serviços compatíveis com o objeto da contratação. </w:t>
      </w:r>
    </w:p>
    <w:p w:rsidR="003D027B" w:rsidRDefault="003D027B" w:rsidP="003D027B">
      <w:pPr>
        <w:pStyle w:val="Ttulo2"/>
        <w:keepNext w:val="0"/>
        <w:keepLines/>
        <w:widowControl w:val="0"/>
        <w:numPr>
          <w:ilvl w:val="2"/>
          <w:numId w:val="8"/>
        </w:numPr>
        <w:tabs>
          <w:tab w:val="clear" w:pos="1701"/>
        </w:tabs>
        <w:suppressAutoHyphens/>
        <w:autoSpaceDN w:val="0"/>
        <w:spacing w:before="120" w:after="120"/>
        <w:ind w:right="0"/>
        <w:jc w:val="both"/>
        <w:textAlignment w:val="baseline"/>
        <w:rPr>
          <w:rFonts w:ascii="Calibri" w:hAnsi="Calibri" w:cs="Calibri"/>
        </w:rPr>
      </w:pPr>
      <w:r w:rsidRPr="00032D3D">
        <w:rPr>
          <w:rFonts w:ascii="Calibri" w:hAnsi="Calibri" w:cs="Calibri"/>
          <w:b w:val="0"/>
          <w:color w:val="auto"/>
        </w:rPr>
        <w:t>A periodicidade do reajustamento será anual, a contar da data do orçamento ao qual a proposta se referir.</w:t>
      </w:r>
    </w:p>
    <w:p w:rsidR="003D027B" w:rsidRDefault="003D027B" w:rsidP="003D027B">
      <w:pPr>
        <w:pStyle w:val="Ttulo2"/>
        <w:keepNext w:val="0"/>
        <w:keepLines/>
        <w:widowControl w:val="0"/>
        <w:numPr>
          <w:ilvl w:val="2"/>
          <w:numId w:val="8"/>
        </w:numPr>
        <w:tabs>
          <w:tab w:val="clear" w:pos="1701"/>
        </w:tabs>
        <w:suppressAutoHyphens/>
        <w:autoSpaceDN w:val="0"/>
        <w:spacing w:before="120" w:after="120"/>
        <w:ind w:right="0"/>
        <w:jc w:val="both"/>
        <w:textAlignment w:val="baseline"/>
      </w:pPr>
      <w:r w:rsidRPr="00032D3D">
        <w:rPr>
          <w:rFonts w:ascii="Calibri" w:hAnsi="Calibri" w:cs="Calibri"/>
          <w:b w:val="0"/>
          <w:color w:val="auto"/>
        </w:rPr>
        <w:t>Os reajustes serão formalizados por meio de apostilamento e não poderão alterar o equilíbrio econômico-financeiro dos contratos.</w:t>
      </w:r>
    </w:p>
    <w:p w:rsidR="003D027B" w:rsidRDefault="003D027B" w:rsidP="003D027B">
      <w:pPr>
        <w:pStyle w:val="Ttulo2"/>
        <w:keepNext w:val="0"/>
        <w:keepLines/>
        <w:widowControl w:val="0"/>
        <w:numPr>
          <w:ilvl w:val="2"/>
          <w:numId w:val="8"/>
        </w:numPr>
        <w:tabs>
          <w:tab w:val="clear" w:pos="1701"/>
        </w:tabs>
        <w:suppressAutoHyphens/>
        <w:autoSpaceDN w:val="0"/>
        <w:spacing w:before="120" w:after="120"/>
        <w:ind w:right="0"/>
        <w:jc w:val="both"/>
        <w:textAlignment w:val="baseline"/>
        <w:rPr>
          <w:rFonts w:ascii="Calibri" w:hAnsi="Calibri" w:cs="Calibri"/>
        </w:rPr>
      </w:pPr>
      <w:r w:rsidRPr="00032D3D">
        <w:rPr>
          <w:rFonts w:ascii="Calibri" w:hAnsi="Calibri" w:cs="Calibri"/>
          <w:b w:val="0"/>
          <w:color w:val="auto"/>
        </w:rPr>
        <w:t>A omissão da contratada quanto ao seu direito de pleitear o reajuste, não será aceita como justificativa para o pedido de correção anual de preço com efeito retroativo à data a que legalmente faria jus, se não o fizer dentro do primeiro mês do aniversário deste instrumento, arcando esta, portanto, por sua própria inércia.</w:t>
      </w:r>
    </w:p>
    <w:p w:rsidR="00BA5037" w:rsidRPr="00197905" w:rsidRDefault="00BA5037" w:rsidP="0065041A">
      <w:pPr>
        <w:pStyle w:val="Titulo1-Personalizado-TR"/>
        <w:spacing w:before="480" w:after="360"/>
        <w:ind w:left="0" w:firstLine="0"/>
        <w:rPr>
          <w:rFonts w:asciiTheme="minorHAnsi" w:hAnsiTheme="minorHAnsi" w:cstheme="minorHAnsi"/>
          <w:sz w:val="28"/>
          <w:szCs w:val="28"/>
        </w:rPr>
      </w:pPr>
      <w:r w:rsidRPr="00197905">
        <w:rPr>
          <w:rFonts w:asciiTheme="minorHAnsi" w:hAnsiTheme="minorHAnsi" w:cstheme="minorHAnsi"/>
          <w:sz w:val="28"/>
          <w:szCs w:val="28"/>
        </w:rPr>
        <w:t xml:space="preserve">MODELO DE PRESTAÇÃO DE SERVIÇOS </w:t>
      </w:r>
    </w:p>
    <w:p w:rsidR="006102C6" w:rsidRPr="00197905" w:rsidRDefault="006102C6" w:rsidP="003A55C7">
      <w:pPr>
        <w:pStyle w:val="Ttulo2"/>
        <w:keepNext w:val="0"/>
        <w:keepLines/>
        <w:widowControl w:val="0"/>
        <w:numPr>
          <w:ilvl w:val="1"/>
          <w:numId w:val="8"/>
        </w:numPr>
        <w:tabs>
          <w:tab w:val="clear" w:pos="1701"/>
        </w:tabs>
        <w:suppressAutoHyphens/>
        <w:autoSpaceDN w:val="0"/>
        <w:spacing w:before="360" w:after="120"/>
        <w:ind w:right="0"/>
        <w:jc w:val="both"/>
        <w:textAlignment w:val="baseline"/>
        <w:rPr>
          <w:rFonts w:asciiTheme="minorHAnsi" w:hAnsiTheme="minorHAnsi" w:cstheme="minorHAnsi"/>
          <w:b w:val="0"/>
          <w:color w:val="auto"/>
        </w:rPr>
      </w:pPr>
      <w:r w:rsidRPr="00197905">
        <w:rPr>
          <w:rFonts w:asciiTheme="minorHAnsi" w:hAnsiTheme="minorHAnsi" w:cstheme="minorHAnsi"/>
          <w:lang w:eastAsia="en-US"/>
        </w:rPr>
        <w:t>METODOLOGIA DE TRABALHO</w:t>
      </w:r>
    </w:p>
    <w:p w:rsidR="006102C6" w:rsidRPr="00197905" w:rsidRDefault="006102C6"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lang w:eastAsia="en-US"/>
        </w:rPr>
        <w:t>A CONTRATADA disponibilizará os serviços de suporte técnico por meio de acesso on-line (Internet) ao site do fabricante dos softwares.</w:t>
      </w:r>
    </w:p>
    <w:p w:rsidR="006102C6" w:rsidRPr="00197905" w:rsidRDefault="006102C6"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lang w:eastAsia="en-US"/>
        </w:rPr>
        <w:t>CONTRATADA deverá fornecer um número de telefone que possibilite ligações gratuitas para sua central de suporte técnico (tipo 0800), para fins de abertura e acompanhamento de chamados.</w:t>
      </w:r>
    </w:p>
    <w:p w:rsidR="006102C6" w:rsidRPr="00197905" w:rsidRDefault="006102C6"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lang w:eastAsia="en-US"/>
        </w:rPr>
        <w:t>Durante o prazo de subscrição todos os eventuais erros ou falhas identificadas como decorrentes do funcionamento dos softwares componentes da solução deverão ser corrigidos pela CONTRATADA, mediante a disponibilização de atualizações corretivas ou ajustes de configuração, sem ônus adicionais para a CONTRATANTE.</w:t>
      </w:r>
    </w:p>
    <w:p w:rsidR="006102C6" w:rsidRPr="00197905" w:rsidRDefault="006102C6"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lang w:eastAsia="en-US"/>
        </w:rPr>
        <w:t>A CONTRATADA prestará o atendimento em cumprimento aos NÍVEIS MÍNIMOS DE SERVIÇOS.</w:t>
      </w:r>
    </w:p>
    <w:p w:rsidR="006102C6" w:rsidRPr="00197905" w:rsidRDefault="006102C6"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lang w:eastAsia="en-US"/>
        </w:rPr>
        <w:t>A CONTRATANTE deverá ter como opção executar ou não as atualizações de softwares disponibilizadas.</w:t>
      </w:r>
    </w:p>
    <w:p w:rsidR="006102C6" w:rsidRPr="00197905" w:rsidRDefault="006102C6"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lang w:eastAsia="en-US"/>
        </w:rPr>
        <w:t>A CONTRATANTE em caso de incidente, problema ou esclarecimento sobre procedime</w:t>
      </w:r>
      <w:r w:rsidR="007E2372">
        <w:rPr>
          <w:rFonts w:asciiTheme="minorHAnsi" w:hAnsiTheme="minorHAnsi" w:cstheme="minorHAnsi"/>
          <w:b w:val="0"/>
          <w:lang w:eastAsia="en-US"/>
        </w:rPr>
        <w:t xml:space="preserve">nto ou atualização realizará a </w:t>
      </w:r>
      <w:r w:rsidRPr="00197905">
        <w:rPr>
          <w:rFonts w:asciiTheme="minorHAnsi" w:hAnsiTheme="minorHAnsi" w:cstheme="minorHAnsi"/>
          <w:b w:val="0"/>
          <w:lang w:eastAsia="en-US"/>
        </w:rPr>
        <w:t>solicitação de serviço pela ferramenta disponível e a classificará quanto à severidade do atendimento, conforme os seguintes:</w:t>
      </w:r>
    </w:p>
    <w:p w:rsidR="006102C6" w:rsidRPr="00197905" w:rsidRDefault="006102C6"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u w:val="single"/>
          <w:lang w:eastAsia="en-US"/>
        </w:rPr>
        <w:t>Severidade 1</w:t>
      </w:r>
      <w:r w:rsidRPr="00197905">
        <w:rPr>
          <w:rFonts w:asciiTheme="minorHAnsi" w:hAnsiTheme="minorHAnsi" w:cstheme="minorHAnsi"/>
          <w:b w:val="0"/>
          <w:lang w:eastAsia="en-US"/>
        </w:rPr>
        <w:t xml:space="preserve"> - O uso em produção do SGBD é paralisado ou está severamente impactado de tal forma que é impossível continuar trabalhando de forma razoável. A operação passa a ser crítica para o negócio e a situação constitui uma emergência. Um problema com severidade 1 pode possuir uma ou mais das seguintes características: informação corrompida; uma função crítica documentada não está disponível; o SGBD se desliga, causando demoras inaceitáveis ou indefinidas para recursos ou respostas; o SGBD falha repetidamente, após tentativas de reinicialização;</w:t>
      </w:r>
    </w:p>
    <w:p w:rsidR="006102C6" w:rsidRPr="00197905" w:rsidRDefault="006102C6"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u w:val="single"/>
          <w:lang w:eastAsia="en-US"/>
        </w:rPr>
        <w:t>Severidade 2</w:t>
      </w:r>
      <w:r w:rsidRPr="00197905">
        <w:rPr>
          <w:rFonts w:asciiTheme="minorHAnsi" w:hAnsiTheme="minorHAnsi" w:cstheme="minorHAnsi"/>
          <w:b w:val="0"/>
          <w:lang w:eastAsia="en-US"/>
        </w:rPr>
        <w:t xml:space="preserve"> - O problema causa uma grave perda de funcionalidade. Não está disponível nenhuma alternativa ou workaround, no entanto, a operação pode continuar de modo restrito;</w:t>
      </w:r>
    </w:p>
    <w:p w:rsidR="006102C6" w:rsidRPr="00197905" w:rsidRDefault="006102C6"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u w:val="single"/>
          <w:lang w:eastAsia="en-US"/>
        </w:rPr>
        <w:lastRenderedPageBreak/>
        <w:t>Severidade 3</w:t>
      </w:r>
      <w:r w:rsidRPr="00197905">
        <w:rPr>
          <w:rFonts w:asciiTheme="minorHAnsi" w:hAnsiTheme="minorHAnsi" w:cstheme="minorHAnsi"/>
          <w:b w:val="0"/>
          <w:lang w:eastAsia="en-US"/>
        </w:rPr>
        <w:t xml:space="preserve"> - O problema causa uma pequena perda do serviço. O impacto é uma inconveniência, a qual pode exigir uma alternativa ou um workaround (processo alternativo) para restaurar as funcionalidades; e</w:t>
      </w:r>
    </w:p>
    <w:p w:rsidR="006102C6" w:rsidRPr="00197905" w:rsidRDefault="006102C6"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u w:val="single"/>
          <w:lang w:eastAsia="en-US"/>
        </w:rPr>
        <w:t>Severidade 4</w:t>
      </w:r>
      <w:r w:rsidRPr="00197905">
        <w:rPr>
          <w:rFonts w:asciiTheme="minorHAnsi" w:hAnsiTheme="minorHAnsi" w:cstheme="minorHAnsi"/>
          <w:b w:val="0"/>
          <w:lang w:eastAsia="en-US"/>
        </w:rPr>
        <w:t xml:space="preserve"> - O problema não causa nenhuma perda de funcionalidade. O eventual resultado não impede a operação dos sistemas. Os chamados podem tratar de requisição de informações, melhorias ou esclarecimentos relativos à documentação sem impacto na operação do SGBD.</w:t>
      </w:r>
    </w:p>
    <w:p w:rsidR="006102C6" w:rsidRPr="00197905" w:rsidRDefault="006102C6"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lang w:eastAsia="en-US"/>
        </w:rPr>
        <w:t>Quando solicitado pela CONTRATANTE, a CONTRATADA deverá disponibilizar manuais dos softwares componentes da solução sempre que nova versão do software exigir, sem ônus adicional para a CONTRATANTE.</w:t>
      </w:r>
    </w:p>
    <w:p w:rsidR="006102C6" w:rsidRPr="00197905" w:rsidRDefault="006102C6"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lang w:eastAsia="en-US"/>
        </w:rPr>
        <w:t>A CONTRATADA deve disponibilizar estrutura de pesquisa em base de conhecimento de solução de problemas e documentos técnicos do fabricante.</w:t>
      </w:r>
    </w:p>
    <w:p w:rsidR="006102C6" w:rsidRPr="00197905" w:rsidRDefault="006102C6"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lang w:eastAsia="en-US"/>
        </w:rPr>
        <w:t>A CONTRATANTE poderá efetuar um número ilimitado de chamados de suporte durante a vigência do contrato para suprir suas necessidades de utilização do Sistema Gerenciador do Banco de Dados.</w:t>
      </w:r>
    </w:p>
    <w:p w:rsidR="006102C6" w:rsidRPr="00197905" w:rsidRDefault="006102C6"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lang w:eastAsia="en-US"/>
        </w:rPr>
        <w:t>A CONTRATADA deverá fornecer um conjunto mínimo de 10 (dez) identificadores e respectivas senhas de acesso para pessoas autorizadas a abrir e acompanhar os chamados de suporte.</w:t>
      </w:r>
    </w:p>
    <w:p w:rsidR="006102C6" w:rsidRPr="00197905" w:rsidRDefault="006102C6"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lang w:eastAsia="en-US"/>
        </w:rPr>
        <w:t>Ao final de cada atendimento, a CONTRATADA deverá disponibilizar um registro do chamado técnico contendo no mínimo:</w:t>
      </w:r>
    </w:p>
    <w:p w:rsidR="006102C6" w:rsidRPr="00197905" w:rsidRDefault="006102C6"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lang w:eastAsia="en-US"/>
        </w:rPr>
        <w:t>Número do chamado;</w:t>
      </w:r>
    </w:p>
    <w:p w:rsidR="006102C6" w:rsidRPr="00197905" w:rsidRDefault="006102C6"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lang w:eastAsia="en-US"/>
        </w:rPr>
        <w:t>Data e hora do chamado;</w:t>
      </w:r>
    </w:p>
    <w:p w:rsidR="006102C6" w:rsidRPr="00197905" w:rsidRDefault="006102C6"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lang w:eastAsia="en-US"/>
        </w:rPr>
        <w:t>Data e hora do início e do término do atendimento;</w:t>
      </w:r>
    </w:p>
    <w:p w:rsidR="006102C6" w:rsidRPr="00197905" w:rsidRDefault="006102C6"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lang w:eastAsia="en-US"/>
        </w:rPr>
        <w:t>Severidade do atendimento;</w:t>
      </w:r>
    </w:p>
    <w:p w:rsidR="006102C6" w:rsidRPr="00197905" w:rsidRDefault="006102C6"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lang w:eastAsia="en-US"/>
        </w:rPr>
        <w:t>Identificação e descrição da solicitação; e</w:t>
      </w:r>
    </w:p>
    <w:p w:rsidR="006102C6" w:rsidRPr="00197905" w:rsidRDefault="006102C6"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lang w:eastAsia="en-US"/>
        </w:rPr>
        <w:t>Solução aplicada.</w:t>
      </w:r>
    </w:p>
    <w:p w:rsidR="00BA5037" w:rsidRPr="00197905" w:rsidRDefault="00BA5037" w:rsidP="00F40434">
      <w:pPr>
        <w:pStyle w:val="Titulo1-Personalizado-TR"/>
        <w:spacing w:before="480" w:after="360"/>
        <w:ind w:left="0" w:firstLine="0"/>
        <w:rPr>
          <w:rFonts w:asciiTheme="minorHAnsi" w:hAnsiTheme="minorHAnsi" w:cstheme="minorHAnsi"/>
          <w:sz w:val="28"/>
          <w:szCs w:val="28"/>
        </w:rPr>
      </w:pPr>
      <w:r w:rsidRPr="00197905">
        <w:rPr>
          <w:rFonts w:asciiTheme="minorHAnsi" w:hAnsiTheme="minorHAnsi" w:cstheme="minorHAnsi"/>
          <w:sz w:val="28"/>
          <w:szCs w:val="28"/>
        </w:rPr>
        <w:t>ELEMENTOS PARA GESTÃO DO CONTRATO</w:t>
      </w:r>
    </w:p>
    <w:p w:rsidR="008D503B" w:rsidRDefault="00BA5037" w:rsidP="001E22D0">
      <w:pPr>
        <w:pStyle w:val="Ttulo2"/>
        <w:keepNext w:val="0"/>
        <w:keepLines/>
        <w:widowControl w:val="0"/>
        <w:numPr>
          <w:ilvl w:val="1"/>
          <w:numId w:val="8"/>
        </w:numPr>
        <w:tabs>
          <w:tab w:val="clear" w:pos="1701"/>
        </w:tabs>
        <w:suppressAutoHyphens/>
        <w:autoSpaceDN w:val="0"/>
        <w:spacing w:before="360" w:after="120"/>
        <w:ind w:right="0"/>
        <w:jc w:val="both"/>
        <w:textAlignment w:val="baseline"/>
        <w:rPr>
          <w:rFonts w:asciiTheme="minorHAnsi" w:hAnsiTheme="minorHAnsi" w:cstheme="minorHAnsi"/>
          <w:lang w:eastAsia="en-US"/>
        </w:rPr>
      </w:pPr>
      <w:r w:rsidRPr="00197905">
        <w:rPr>
          <w:rFonts w:asciiTheme="minorHAnsi" w:hAnsiTheme="minorHAnsi" w:cstheme="minorHAnsi"/>
          <w:lang w:eastAsia="en-US"/>
        </w:rPr>
        <w:t>PAPÉIS E RESPONSABILIDADES</w:t>
      </w:r>
    </w:p>
    <w:p w:rsidR="008D503B" w:rsidRPr="00842877" w:rsidRDefault="008D503B"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lang w:eastAsia="en-US"/>
        </w:rPr>
      </w:pPr>
      <w:r w:rsidRPr="00842877">
        <w:rPr>
          <w:rFonts w:asciiTheme="minorHAnsi" w:hAnsiTheme="minorHAnsi" w:cstheme="minorHAnsi"/>
          <w:lang w:eastAsia="en-US"/>
        </w:rPr>
        <w:t>Gestor do Contrato</w:t>
      </w:r>
    </w:p>
    <w:p w:rsidR="008D503B" w:rsidRPr="00851CFA" w:rsidRDefault="008D503B"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lang w:eastAsia="en-US"/>
        </w:rPr>
      </w:pPr>
      <w:r w:rsidRPr="001E22D0">
        <w:rPr>
          <w:rFonts w:asciiTheme="minorHAnsi" w:hAnsiTheme="minorHAnsi" w:cstheme="minorHAnsi"/>
          <w:lang w:eastAsia="en-US"/>
        </w:rPr>
        <w:t>Entidade:</w:t>
      </w:r>
      <w:r w:rsidRPr="00851CFA">
        <w:rPr>
          <w:rFonts w:asciiTheme="minorHAnsi" w:hAnsiTheme="minorHAnsi" w:cstheme="minorHAnsi"/>
          <w:b w:val="0"/>
          <w:lang w:eastAsia="en-US"/>
        </w:rPr>
        <w:t xml:space="preserve"> </w:t>
      </w:r>
      <w:r w:rsidR="00842877">
        <w:rPr>
          <w:rFonts w:asciiTheme="minorHAnsi" w:hAnsiTheme="minorHAnsi" w:cstheme="minorHAnsi"/>
          <w:b w:val="0"/>
          <w:lang w:eastAsia="en-US"/>
        </w:rPr>
        <w:t xml:space="preserve">Seção </w:t>
      </w:r>
      <w:r w:rsidRPr="00851CFA">
        <w:rPr>
          <w:rFonts w:asciiTheme="minorHAnsi" w:hAnsiTheme="minorHAnsi" w:cstheme="minorHAnsi"/>
          <w:b w:val="0"/>
          <w:lang w:eastAsia="en-US"/>
        </w:rPr>
        <w:t>de Ge</w:t>
      </w:r>
      <w:r w:rsidR="00842877" w:rsidRPr="00842877">
        <w:rPr>
          <w:rFonts w:asciiTheme="minorHAnsi" w:hAnsiTheme="minorHAnsi" w:cstheme="minorHAnsi"/>
          <w:b w:val="0"/>
          <w:lang w:eastAsia="en-US"/>
        </w:rPr>
        <w:t>r</w:t>
      </w:r>
      <w:r w:rsidR="00842877" w:rsidRPr="00842877">
        <w:rPr>
          <w:rFonts w:asciiTheme="minorHAnsi" w:hAnsiTheme="minorHAnsi" w:cstheme="minorHAnsi"/>
          <w:b w:val="0"/>
        </w:rPr>
        <w:t>ê</w:t>
      </w:r>
      <w:r w:rsidR="00842877" w:rsidRPr="00842877">
        <w:rPr>
          <w:rFonts w:asciiTheme="minorHAnsi" w:hAnsiTheme="minorHAnsi" w:cstheme="minorHAnsi"/>
          <w:b w:val="0"/>
          <w:lang w:eastAsia="en-US"/>
        </w:rPr>
        <w:t>n</w:t>
      </w:r>
      <w:r w:rsidR="00842877">
        <w:rPr>
          <w:rFonts w:asciiTheme="minorHAnsi" w:hAnsiTheme="minorHAnsi" w:cstheme="minorHAnsi"/>
          <w:b w:val="0"/>
          <w:lang w:eastAsia="en-US"/>
        </w:rPr>
        <w:t>cia de Banco de Dados</w:t>
      </w:r>
      <w:r w:rsidRPr="00851CFA">
        <w:rPr>
          <w:rFonts w:asciiTheme="minorHAnsi" w:hAnsiTheme="minorHAnsi" w:cstheme="minorHAnsi"/>
          <w:b w:val="0"/>
          <w:lang w:eastAsia="en-US"/>
        </w:rPr>
        <w:t xml:space="preserve">/DITI/STI </w:t>
      </w:r>
    </w:p>
    <w:p w:rsidR="008D503B" w:rsidRPr="00851CFA" w:rsidRDefault="008D503B"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lang w:eastAsia="en-US"/>
        </w:rPr>
      </w:pPr>
      <w:r w:rsidRPr="001E22D0">
        <w:rPr>
          <w:rFonts w:asciiTheme="minorHAnsi" w:hAnsiTheme="minorHAnsi" w:cstheme="minorHAnsi"/>
          <w:lang w:eastAsia="en-US"/>
        </w:rPr>
        <w:t>Função:</w:t>
      </w:r>
      <w:r w:rsidRPr="00851CFA">
        <w:rPr>
          <w:rFonts w:asciiTheme="minorHAnsi" w:hAnsiTheme="minorHAnsi" w:cstheme="minorHAnsi"/>
          <w:b w:val="0"/>
          <w:lang w:eastAsia="en-US"/>
        </w:rPr>
        <w:t xml:space="preserve"> Servidor designado por meio de Portaria expedida pela Diretoria-Geral do TRF5, com atribuições gerenciais técnicas e operacionais relacionadas ao processo de gestão do contrato.</w:t>
      </w:r>
    </w:p>
    <w:p w:rsidR="008D503B" w:rsidRPr="001E22D0" w:rsidRDefault="001E22D0"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lang w:eastAsia="en-US"/>
        </w:rPr>
      </w:pPr>
      <w:r>
        <w:rPr>
          <w:rFonts w:asciiTheme="minorHAnsi" w:hAnsiTheme="minorHAnsi" w:cstheme="minorHAnsi"/>
          <w:lang w:eastAsia="en-US"/>
        </w:rPr>
        <w:t>Responsabilidades</w:t>
      </w:r>
    </w:p>
    <w:p w:rsidR="008D503B" w:rsidRPr="000B15F6" w:rsidRDefault="008D503B" w:rsidP="00897994">
      <w:pPr>
        <w:pStyle w:val="PargrafodaLista"/>
        <w:numPr>
          <w:ilvl w:val="0"/>
          <w:numId w:val="18"/>
        </w:numPr>
        <w:spacing w:after="120"/>
        <w:ind w:left="851" w:hanging="284"/>
        <w:jc w:val="both"/>
        <w:rPr>
          <w:rFonts w:asciiTheme="minorHAnsi" w:hAnsiTheme="minorHAnsi" w:cstheme="minorHAnsi"/>
          <w:sz w:val="24"/>
          <w:szCs w:val="24"/>
        </w:rPr>
      </w:pPr>
      <w:r w:rsidRPr="000B15F6">
        <w:rPr>
          <w:rFonts w:asciiTheme="minorHAnsi" w:hAnsiTheme="minorHAnsi" w:cstheme="minorHAnsi"/>
          <w:sz w:val="24"/>
          <w:szCs w:val="24"/>
        </w:rPr>
        <w:t xml:space="preserve">Adotar as providências necessárias ao fiel cumprimento do ajuste, tendo por parâmetro os resultados previstos neste Termo e no contrato. As decisões e providências que ultrapassarem a sua competência deverão ser encaminhadas, de imediato, aos seus </w:t>
      </w:r>
      <w:r w:rsidRPr="000B15F6">
        <w:rPr>
          <w:rFonts w:asciiTheme="minorHAnsi" w:hAnsiTheme="minorHAnsi" w:cstheme="minorHAnsi"/>
          <w:sz w:val="24"/>
          <w:szCs w:val="24"/>
        </w:rPr>
        <w:lastRenderedPageBreak/>
        <w:t>superiores para a adoção das medidas pertinentes, que tomará as providências para que se apliquem as sanções previstas na lei e no contrato, sob pena de responsabilidade solidária pelos danos causados por sua omissão;</w:t>
      </w:r>
    </w:p>
    <w:p w:rsidR="008D503B" w:rsidRPr="000B15F6" w:rsidRDefault="008D503B" w:rsidP="00897994">
      <w:pPr>
        <w:pStyle w:val="PargrafodaLista"/>
        <w:numPr>
          <w:ilvl w:val="0"/>
          <w:numId w:val="18"/>
        </w:numPr>
        <w:spacing w:after="120"/>
        <w:ind w:left="851" w:hanging="284"/>
        <w:jc w:val="both"/>
        <w:rPr>
          <w:rFonts w:asciiTheme="minorHAnsi" w:hAnsiTheme="minorHAnsi" w:cstheme="minorHAnsi"/>
          <w:sz w:val="24"/>
          <w:szCs w:val="24"/>
        </w:rPr>
      </w:pPr>
      <w:r w:rsidRPr="000B15F6">
        <w:rPr>
          <w:rFonts w:asciiTheme="minorHAnsi" w:hAnsiTheme="minorHAnsi" w:cstheme="minorHAnsi"/>
          <w:sz w:val="24"/>
          <w:szCs w:val="24"/>
        </w:rPr>
        <w:t xml:space="preserve">Acompanhar e fiscalizar a execução dos serviços e anotar em registro próprio todas as ocorrências relacionadas com a execução, sob os aspectos quantitativos e </w:t>
      </w:r>
      <w:r w:rsidR="00E6615A" w:rsidRPr="000B15F6">
        <w:rPr>
          <w:rFonts w:asciiTheme="minorHAnsi" w:hAnsiTheme="minorHAnsi" w:cstheme="minorHAnsi"/>
          <w:sz w:val="24"/>
          <w:szCs w:val="24"/>
        </w:rPr>
        <w:t>qualitativos</w:t>
      </w:r>
      <w:r w:rsidRPr="000B15F6">
        <w:rPr>
          <w:rFonts w:asciiTheme="minorHAnsi" w:hAnsiTheme="minorHAnsi" w:cstheme="minorHAnsi"/>
          <w:sz w:val="24"/>
          <w:szCs w:val="24"/>
        </w:rPr>
        <w:t>;</w:t>
      </w:r>
    </w:p>
    <w:p w:rsidR="008D503B" w:rsidRPr="000B15F6" w:rsidRDefault="00897994" w:rsidP="00897994">
      <w:pPr>
        <w:pStyle w:val="PargrafodaLista"/>
        <w:numPr>
          <w:ilvl w:val="0"/>
          <w:numId w:val="18"/>
        </w:numPr>
        <w:spacing w:after="120"/>
        <w:ind w:left="851" w:hanging="284"/>
        <w:jc w:val="both"/>
        <w:rPr>
          <w:rFonts w:asciiTheme="minorHAnsi" w:hAnsiTheme="minorHAnsi" w:cstheme="minorHAnsi"/>
          <w:sz w:val="24"/>
          <w:szCs w:val="24"/>
        </w:rPr>
      </w:pPr>
      <w:r>
        <w:rPr>
          <w:rFonts w:asciiTheme="minorHAnsi" w:hAnsiTheme="minorHAnsi" w:cstheme="minorHAnsi"/>
          <w:sz w:val="24"/>
          <w:szCs w:val="24"/>
        </w:rPr>
        <w:t>Alimentar o Sis</w:t>
      </w:r>
      <w:r w:rsidR="008D503B" w:rsidRPr="000B15F6">
        <w:rPr>
          <w:rFonts w:asciiTheme="minorHAnsi" w:hAnsiTheme="minorHAnsi" w:cstheme="minorHAnsi"/>
          <w:sz w:val="24"/>
          <w:szCs w:val="24"/>
        </w:rPr>
        <w:t>tema de Gestão Contratual relativo ao acompanhamento e fiscalização do contrato, especialmente, as ocorrências identificadas no exercício;</w:t>
      </w:r>
    </w:p>
    <w:p w:rsidR="008D503B" w:rsidRPr="000B15F6" w:rsidRDefault="008D503B" w:rsidP="00897994">
      <w:pPr>
        <w:pStyle w:val="PargrafodaLista"/>
        <w:numPr>
          <w:ilvl w:val="0"/>
          <w:numId w:val="18"/>
        </w:numPr>
        <w:spacing w:after="120"/>
        <w:ind w:left="851" w:hanging="284"/>
        <w:jc w:val="both"/>
        <w:rPr>
          <w:rFonts w:asciiTheme="minorHAnsi" w:hAnsiTheme="minorHAnsi" w:cstheme="minorHAnsi"/>
          <w:sz w:val="24"/>
          <w:szCs w:val="24"/>
        </w:rPr>
      </w:pPr>
      <w:r w:rsidRPr="000B15F6">
        <w:rPr>
          <w:rFonts w:asciiTheme="minorHAnsi" w:hAnsiTheme="minorHAnsi" w:cstheme="minorHAnsi"/>
          <w:sz w:val="24"/>
          <w:szCs w:val="24"/>
        </w:rPr>
        <w:t xml:space="preserve">Controlar o prazo de vigência do instrumento contratual sob sua responsabilidade e solicitar à autoridade superior imediata, sempre que necessário, as medidas necessárias a não </w:t>
      </w:r>
      <w:r w:rsidR="00E6615A" w:rsidRPr="000B15F6">
        <w:rPr>
          <w:rFonts w:asciiTheme="minorHAnsi" w:hAnsiTheme="minorHAnsi" w:cstheme="minorHAnsi"/>
          <w:sz w:val="24"/>
          <w:szCs w:val="24"/>
        </w:rPr>
        <w:t>solução de continuidade da pres</w:t>
      </w:r>
      <w:r w:rsidRPr="000B15F6">
        <w:rPr>
          <w:rFonts w:asciiTheme="minorHAnsi" w:hAnsiTheme="minorHAnsi" w:cstheme="minorHAnsi"/>
          <w:sz w:val="24"/>
          <w:szCs w:val="24"/>
        </w:rPr>
        <w:t>tação do serviço;</w:t>
      </w:r>
    </w:p>
    <w:p w:rsidR="008D503B" w:rsidRPr="000B15F6" w:rsidRDefault="008D503B" w:rsidP="00897994">
      <w:pPr>
        <w:pStyle w:val="PargrafodaLista"/>
        <w:numPr>
          <w:ilvl w:val="0"/>
          <w:numId w:val="18"/>
        </w:numPr>
        <w:spacing w:after="120"/>
        <w:ind w:left="851" w:hanging="284"/>
        <w:jc w:val="both"/>
        <w:rPr>
          <w:rFonts w:asciiTheme="minorHAnsi" w:hAnsiTheme="minorHAnsi" w:cstheme="minorHAnsi"/>
          <w:sz w:val="24"/>
          <w:szCs w:val="24"/>
        </w:rPr>
      </w:pPr>
      <w:r w:rsidRPr="000B15F6">
        <w:rPr>
          <w:rFonts w:asciiTheme="minorHAnsi" w:hAnsiTheme="minorHAnsi" w:cstheme="minorHAnsi"/>
          <w:sz w:val="24"/>
          <w:szCs w:val="24"/>
        </w:rPr>
        <w:t>Manter controle atua</w:t>
      </w:r>
      <w:r w:rsidR="00E6615A" w:rsidRPr="000B15F6">
        <w:rPr>
          <w:rFonts w:asciiTheme="minorHAnsi" w:hAnsiTheme="minorHAnsi" w:cstheme="minorHAnsi"/>
          <w:sz w:val="24"/>
          <w:szCs w:val="24"/>
        </w:rPr>
        <w:t>lizado dos pagamentos efetuados</w:t>
      </w:r>
      <w:r w:rsidRPr="000B15F6">
        <w:rPr>
          <w:rFonts w:asciiTheme="minorHAnsi" w:hAnsiTheme="minorHAnsi" w:cstheme="minorHAnsi"/>
          <w:sz w:val="24"/>
          <w:szCs w:val="24"/>
        </w:rPr>
        <w:t>, em ordem cronológica,</w:t>
      </w:r>
      <w:r w:rsidR="00E6615A" w:rsidRPr="000B15F6">
        <w:rPr>
          <w:rFonts w:asciiTheme="minorHAnsi" w:hAnsiTheme="minorHAnsi" w:cstheme="minorHAnsi"/>
          <w:sz w:val="24"/>
          <w:szCs w:val="24"/>
        </w:rPr>
        <w:t xml:space="preserve"> </w:t>
      </w:r>
      <w:r w:rsidRPr="000B15F6">
        <w:rPr>
          <w:rFonts w:asciiTheme="minorHAnsi" w:hAnsiTheme="minorHAnsi" w:cstheme="minorHAnsi"/>
          <w:sz w:val="24"/>
          <w:szCs w:val="24"/>
        </w:rPr>
        <w:t xml:space="preserve">observando para que </w:t>
      </w:r>
      <w:r w:rsidR="00E6615A" w:rsidRPr="000B15F6">
        <w:rPr>
          <w:rFonts w:asciiTheme="minorHAnsi" w:hAnsiTheme="minorHAnsi" w:cstheme="minorHAnsi"/>
          <w:sz w:val="24"/>
          <w:szCs w:val="24"/>
        </w:rPr>
        <w:t>o valor do contrato não seja ul</w:t>
      </w:r>
      <w:r w:rsidRPr="000B15F6">
        <w:rPr>
          <w:rFonts w:asciiTheme="minorHAnsi" w:hAnsiTheme="minorHAnsi" w:cstheme="minorHAnsi"/>
          <w:sz w:val="24"/>
          <w:szCs w:val="24"/>
        </w:rPr>
        <w:t>trapassado;</w:t>
      </w:r>
    </w:p>
    <w:p w:rsidR="008D503B" w:rsidRPr="000B15F6" w:rsidRDefault="00E6615A" w:rsidP="00897994">
      <w:pPr>
        <w:pStyle w:val="PargrafodaLista"/>
        <w:numPr>
          <w:ilvl w:val="0"/>
          <w:numId w:val="18"/>
        </w:numPr>
        <w:spacing w:after="120"/>
        <w:ind w:left="851" w:hanging="284"/>
        <w:jc w:val="both"/>
        <w:rPr>
          <w:rFonts w:asciiTheme="minorHAnsi" w:hAnsiTheme="minorHAnsi" w:cstheme="minorHAnsi"/>
          <w:sz w:val="24"/>
          <w:szCs w:val="24"/>
        </w:rPr>
      </w:pPr>
      <w:r w:rsidRPr="000B15F6">
        <w:rPr>
          <w:rFonts w:asciiTheme="minorHAnsi" w:hAnsiTheme="minorHAnsi" w:cstheme="minorHAnsi"/>
          <w:sz w:val="24"/>
          <w:szCs w:val="24"/>
        </w:rPr>
        <w:t>Receber, conferir e atestar as notas fis</w:t>
      </w:r>
      <w:r w:rsidR="008D503B" w:rsidRPr="000B15F6">
        <w:rPr>
          <w:rFonts w:asciiTheme="minorHAnsi" w:hAnsiTheme="minorHAnsi" w:cstheme="minorHAnsi"/>
          <w:sz w:val="24"/>
          <w:szCs w:val="24"/>
        </w:rPr>
        <w:t>cais encaminhando-as à unidade competente</w:t>
      </w:r>
      <w:r w:rsidRPr="000B15F6">
        <w:rPr>
          <w:rFonts w:asciiTheme="minorHAnsi" w:hAnsiTheme="minorHAnsi" w:cstheme="minorHAnsi"/>
          <w:sz w:val="24"/>
          <w:szCs w:val="24"/>
        </w:rPr>
        <w:t xml:space="preserve"> </w:t>
      </w:r>
      <w:r w:rsidR="008D503B" w:rsidRPr="000B15F6">
        <w:rPr>
          <w:rFonts w:asciiTheme="minorHAnsi" w:hAnsiTheme="minorHAnsi" w:cstheme="minorHAnsi"/>
          <w:sz w:val="24"/>
          <w:szCs w:val="24"/>
        </w:rPr>
        <w:t>para análise e posterior pagamento;</w:t>
      </w:r>
    </w:p>
    <w:p w:rsidR="008D503B" w:rsidRPr="000B15F6" w:rsidRDefault="008D503B" w:rsidP="00897994">
      <w:pPr>
        <w:pStyle w:val="PargrafodaLista"/>
        <w:numPr>
          <w:ilvl w:val="0"/>
          <w:numId w:val="18"/>
        </w:numPr>
        <w:spacing w:after="120"/>
        <w:ind w:left="851" w:hanging="284"/>
        <w:jc w:val="both"/>
        <w:rPr>
          <w:rFonts w:asciiTheme="minorHAnsi" w:hAnsiTheme="minorHAnsi" w:cstheme="minorHAnsi"/>
          <w:sz w:val="24"/>
          <w:szCs w:val="24"/>
        </w:rPr>
      </w:pPr>
      <w:r w:rsidRPr="000B15F6">
        <w:rPr>
          <w:rFonts w:asciiTheme="minorHAnsi" w:hAnsiTheme="minorHAnsi" w:cstheme="minorHAnsi"/>
          <w:sz w:val="24"/>
          <w:szCs w:val="24"/>
        </w:rPr>
        <w:t>Ela</w:t>
      </w:r>
      <w:r w:rsidR="00E6615A" w:rsidRPr="000B15F6">
        <w:rPr>
          <w:rFonts w:asciiTheme="minorHAnsi" w:hAnsiTheme="minorHAnsi" w:cstheme="minorHAnsi"/>
          <w:sz w:val="24"/>
          <w:szCs w:val="24"/>
        </w:rPr>
        <w:t>borar PAD - Pedido de Autori</w:t>
      </w:r>
      <w:r w:rsidRPr="000B15F6">
        <w:rPr>
          <w:rFonts w:asciiTheme="minorHAnsi" w:hAnsiTheme="minorHAnsi" w:cstheme="minorHAnsi"/>
          <w:sz w:val="24"/>
          <w:szCs w:val="24"/>
        </w:rPr>
        <w:t>zação de Despesa, ao constatar a necessidade de</w:t>
      </w:r>
      <w:r w:rsidR="00E6615A" w:rsidRPr="000B15F6">
        <w:rPr>
          <w:rFonts w:asciiTheme="minorHAnsi" w:hAnsiTheme="minorHAnsi" w:cstheme="minorHAnsi"/>
          <w:sz w:val="24"/>
          <w:szCs w:val="24"/>
        </w:rPr>
        <w:t xml:space="preserve"> acréscimo, para veri</w:t>
      </w:r>
      <w:r w:rsidRPr="000B15F6">
        <w:rPr>
          <w:rFonts w:asciiTheme="minorHAnsi" w:hAnsiTheme="minorHAnsi" w:cstheme="minorHAnsi"/>
          <w:sz w:val="24"/>
          <w:szCs w:val="24"/>
        </w:rPr>
        <w:t>ficação da disponibilidade orçamentária e autorização prévia;</w:t>
      </w:r>
    </w:p>
    <w:p w:rsidR="008D503B" w:rsidRPr="000B15F6" w:rsidRDefault="008D503B" w:rsidP="00897994">
      <w:pPr>
        <w:pStyle w:val="PargrafodaLista"/>
        <w:numPr>
          <w:ilvl w:val="0"/>
          <w:numId w:val="18"/>
        </w:numPr>
        <w:spacing w:after="120"/>
        <w:ind w:left="851" w:hanging="284"/>
        <w:jc w:val="both"/>
        <w:rPr>
          <w:rFonts w:asciiTheme="minorHAnsi" w:hAnsiTheme="minorHAnsi" w:cstheme="minorHAnsi"/>
          <w:sz w:val="24"/>
          <w:szCs w:val="24"/>
        </w:rPr>
      </w:pPr>
      <w:r w:rsidRPr="000B15F6">
        <w:rPr>
          <w:rFonts w:asciiTheme="minorHAnsi" w:hAnsiTheme="minorHAnsi" w:cstheme="minorHAnsi"/>
          <w:sz w:val="24"/>
          <w:szCs w:val="24"/>
        </w:rPr>
        <w:t>Comunicar à unidade técnica, f</w:t>
      </w:r>
      <w:r w:rsidR="00E6615A" w:rsidRPr="000B15F6">
        <w:rPr>
          <w:rFonts w:asciiTheme="minorHAnsi" w:hAnsiTheme="minorHAnsi" w:cstheme="minorHAnsi"/>
          <w:sz w:val="24"/>
          <w:szCs w:val="24"/>
        </w:rPr>
        <w:t>ormalmente, e em tempo hábil, i</w:t>
      </w:r>
      <w:r w:rsidRPr="000B15F6">
        <w:rPr>
          <w:rFonts w:asciiTheme="minorHAnsi" w:hAnsiTheme="minorHAnsi" w:cstheme="minorHAnsi"/>
          <w:sz w:val="24"/>
          <w:szCs w:val="24"/>
        </w:rPr>
        <w:t>rregularidades</w:t>
      </w:r>
      <w:r w:rsidR="00E6615A" w:rsidRPr="000B15F6">
        <w:rPr>
          <w:rFonts w:asciiTheme="minorHAnsi" w:hAnsiTheme="minorHAnsi" w:cstheme="minorHAnsi"/>
          <w:sz w:val="24"/>
          <w:szCs w:val="24"/>
        </w:rPr>
        <w:t xml:space="preserve"> </w:t>
      </w:r>
      <w:r w:rsidRPr="000B15F6">
        <w:rPr>
          <w:rFonts w:asciiTheme="minorHAnsi" w:hAnsiTheme="minorHAnsi" w:cstheme="minorHAnsi"/>
          <w:sz w:val="24"/>
          <w:szCs w:val="24"/>
        </w:rPr>
        <w:t>cometidas passíveis de penalidade, após os contatos prévios com a contratada;</w:t>
      </w:r>
    </w:p>
    <w:p w:rsidR="008D503B" w:rsidRPr="000B15F6" w:rsidRDefault="008D503B" w:rsidP="00897994">
      <w:pPr>
        <w:pStyle w:val="PargrafodaLista"/>
        <w:numPr>
          <w:ilvl w:val="0"/>
          <w:numId w:val="18"/>
        </w:numPr>
        <w:spacing w:after="120"/>
        <w:ind w:left="851" w:hanging="284"/>
        <w:jc w:val="both"/>
        <w:rPr>
          <w:rFonts w:asciiTheme="minorHAnsi" w:hAnsiTheme="minorHAnsi" w:cstheme="minorHAnsi"/>
          <w:sz w:val="24"/>
          <w:szCs w:val="24"/>
        </w:rPr>
      </w:pPr>
      <w:r w:rsidRPr="000B15F6">
        <w:rPr>
          <w:rFonts w:asciiTheme="minorHAnsi" w:hAnsiTheme="minorHAnsi" w:cstheme="minorHAnsi"/>
          <w:sz w:val="24"/>
          <w:szCs w:val="24"/>
        </w:rPr>
        <w:t>Sol</w:t>
      </w:r>
      <w:r w:rsidR="00E6615A" w:rsidRPr="000B15F6">
        <w:rPr>
          <w:rFonts w:asciiTheme="minorHAnsi" w:hAnsiTheme="minorHAnsi" w:cstheme="minorHAnsi"/>
          <w:sz w:val="24"/>
          <w:szCs w:val="24"/>
        </w:rPr>
        <w:t>icitar à unidade competente es</w:t>
      </w:r>
      <w:r w:rsidRPr="000B15F6">
        <w:rPr>
          <w:rFonts w:asciiTheme="minorHAnsi" w:hAnsiTheme="minorHAnsi" w:cstheme="minorHAnsi"/>
          <w:sz w:val="24"/>
          <w:szCs w:val="24"/>
        </w:rPr>
        <w:t>clarecimentos de dúvidas relativas ao contrato sob</w:t>
      </w:r>
      <w:r w:rsidR="00E6615A" w:rsidRPr="000B15F6">
        <w:rPr>
          <w:rFonts w:asciiTheme="minorHAnsi" w:hAnsiTheme="minorHAnsi" w:cstheme="minorHAnsi"/>
          <w:sz w:val="24"/>
          <w:szCs w:val="24"/>
        </w:rPr>
        <w:t xml:space="preserve"> </w:t>
      </w:r>
      <w:r w:rsidRPr="000B15F6">
        <w:rPr>
          <w:rFonts w:asciiTheme="minorHAnsi" w:hAnsiTheme="minorHAnsi" w:cstheme="minorHAnsi"/>
          <w:sz w:val="24"/>
          <w:szCs w:val="24"/>
        </w:rPr>
        <w:t>sua responsabilidade;</w:t>
      </w:r>
    </w:p>
    <w:p w:rsidR="008D503B" w:rsidRPr="000B15F6" w:rsidRDefault="008D503B" w:rsidP="00897994">
      <w:pPr>
        <w:pStyle w:val="PargrafodaLista"/>
        <w:numPr>
          <w:ilvl w:val="0"/>
          <w:numId w:val="18"/>
        </w:numPr>
        <w:spacing w:after="120"/>
        <w:ind w:left="851" w:hanging="284"/>
        <w:jc w:val="both"/>
        <w:rPr>
          <w:rFonts w:asciiTheme="minorHAnsi" w:hAnsiTheme="minorHAnsi" w:cstheme="minorHAnsi"/>
          <w:sz w:val="24"/>
          <w:szCs w:val="24"/>
        </w:rPr>
      </w:pPr>
      <w:r w:rsidRPr="000B15F6">
        <w:rPr>
          <w:rFonts w:asciiTheme="minorHAnsi" w:hAnsiTheme="minorHAnsi" w:cstheme="minorHAnsi"/>
          <w:sz w:val="24"/>
          <w:szCs w:val="24"/>
        </w:rPr>
        <w:t>Informar à unidade de prog</w:t>
      </w:r>
      <w:r w:rsidR="00E6615A" w:rsidRPr="000B15F6">
        <w:rPr>
          <w:rFonts w:asciiTheme="minorHAnsi" w:hAnsiTheme="minorHAnsi" w:cstheme="minorHAnsi"/>
          <w:sz w:val="24"/>
          <w:szCs w:val="24"/>
        </w:rPr>
        <w:t>ramação orçamentária e financei</w:t>
      </w:r>
      <w:r w:rsidRPr="000B15F6">
        <w:rPr>
          <w:rFonts w:asciiTheme="minorHAnsi" w:hAnsiTheme="minorHAnsi" w:cstheme="minorHAnsi"/>
          <w:sz w:val="24"/>
          <w:szCs w:val="24"/>
        </w:rPr>
        <w:t>ra, até 10 de dezembro</w:t>
      </w:r>
      <w:r w:rsidR="00E6615A" w:rsidRPr="000B15F6">
        <w:rPr>
          <w:rFonts w:asciiTheme="minorHAnsi" w:hAnsiTheme="minorHAnsi" w:cstheme="minorHAnsi"/>
          <w:sz w:val="24"/>
          <w:szCs w:val="24"/>
        </w:rPr>
        <w:t xml:space="preserve"> </w:t>
      </w:r>
      <w:r w:rsidRPr="000B15F6">
        <w:rPr>
          <w:rFonts w:asciiTheme="minorHAnsi" w:hAnsiTheme="minorHAnsi" w:cstheme="minorHAnsi"/>
          <w:sz w:val="24"/>
          <w:szCs w:val="24"/>
        </w:rPr>
        <w:t>de c</w:t>
      </w:r>
      <w:r w:rsidR="00E6615A" w:rsidRPr="000B15F6">
        <w:rPr>
          <w:rFonts w:asciiTheme="minorHAnsi" w:hAnsiTheme="minorHAnsi" w:cstheme="minorHAnsi"/>
          <w:sz w:val="24"/>
          <w:szCs w:val="24"/>
        </w:rPr>
        <w:t>ada ano, as obrigações financei</w:t>
      </w:r>
      <w:r w:rsidRPr="000B15F6">
        <w:rPr>
          <w:rFonts w:asciiTheme="minorHAnsi" w:hAnsiTheme="minorHAnsi" w:cstheme="minorHAnsi"/>
          <w:sz w:val="24"/>
          <w:szCs w:val="24"/>
        </w:rPr>
        <w:t>ras não liquidadas no exercício, visando à</w:t>
      </w:r>
      <w:r w:rsidR="00E6615A" w:rsidRPr="000B15F6">
        <w:rPr>
          <w:rFonts w:asciiTheme="minorHAnsi" w:hAnsiTheme="minorHAnsi" w:cstheme="minorHAnsi"/>
          <w:sz w:val="24"/>
          <w:szCs w:val="24"/>
        </w:rPr>
        <w:t xml:space="preserve"> </w:t>
      </w:r>
      <w:r w:rsidRPr="000B15F6">
        <w:rPr>
          <w:rFonts w:asciiTheme="minorHAnsi" w:hAnsiTheme="minorHAnsi" w:cstheme="minorHAnsi"/>
          <w:sz w:val="24"/>
          <w:szCs w:val="24"/>
        </w:rPr>
        <w:t>obtenção de reforço, cancelamento e/ou inscrição de saldos de empenho à conta de</w:t>
      </w:r>
      <w:r w:rsidR="00E6615A" w:rsidRPr="000B15F6">
        <w:rPr>
          <w:rFonts w:asciiTheme="minorHAnsi" w:hAnsiTheme="minorHAnsi" w:cstheme="minorHAnsi"/>
          <w:sz w:val="24"/>
          <w:szCs w:val="24"/>
        </w:rPr>
        <w:t xml:space="preserve"> res</w:t>
      </w:r>
      <w:r w:rsidRPr="000B15F6">
        <w:rPr>
          <w:rFonts w:asciiTheme="minorHAnsi" w:hAnsiTheme="minorHAnsi" w:cstheme="minorHAnsi"/>
          <w:sz w:val="24"/>
          <w:szCs w:val="24"/>
        </w:rPr>
        <w:t>tos a pagar;</w:t>
      </w:r>
    </w:p>
    <w:p w:rsidR="008D503B" w:rsidRPr="000B15F6" w:rsidRDefault="008D503B" w:rsidP="00897994">
      <w:pPr>
        <w:pStyle w:val="PargrafodaLista"/>
        <w:numPr>
          <w:ilvl w:val="0"/>
          <w:numId w:val="18"/>
        </w:numPr>
        <w:spacing w:after="120"/>
        <w:ind w:left="851" w:hanging="284"/>
        <w:jc w:val="both"/>
        <w:rPr>
          <w:rFonts w:asciiTheme="minorHAnsi" w:hAnsiTheme="minorHAnsi" w:cstheme="minorHAnsi"/>
          <w:sz w:val="24"/>
          <w:szCs w:val="24"/>
        </w:rPr>
      </w:pPr>
      <w:r w:rsidRPr="000B15F6">
        <w:rPr>
          <w:rFonts w:asciiTheme="minorHAnsi" w:hAnsiTheme="minorHAnsi" w:cstheme="minorHAnsi"/>
          <w:sz w:val="24"/>
          <w:szCs w:val="24"/>
        </w:rPr>
        <w:t>Manter sob sua guarda cópias do Contrato em vigor e do respectivo Termo de</w:t>
      </w:r>
      <w:r w:rsidR="00E6615A" w:rsidRPr="000B15F6">
        <w:rPr>
          <w:rFonts w:asciiTheme="minorHAnsi" w:hAnsiTheme="minorHAnsi" w:cstheme="minorHAnsi"/>
          <w:sz w:val="24"/>
          <w:szCs w:val="24"/>
        </w:rPr>
        <w:t xml:space="preserve"> </w:t>
      </w:r>
      <w:r w:rsidRPr="000B15F6">
        <w:rPr>
          <w:rFonts w:asciiTheme="minorHAnsi" w:hAnsiTheme="minorHAnsi" w:cstheme="minorHAnsi"/>
          <w:sz w:val="24"/>
          <w:szCs w:val="24"/>
        </w:rPr>
        <w:t>Referência;</w:t>
      </w:r>
    </w:p>
    <w:p w:rsidR="008D503B" w:rsidRPr="000B15F6" w:rsidRDefault="008D503B" w:rsidP="00897994">
      <w:pPr>
        <w:pStyle w:val="PargrafodaLista"/>
        <w:numPr>
          <w:ilvl w:val="0"/>
          <w:numId w:val="18"/>
        </w:numPr>
        <w:spacing w:after="120"/>
        <w:ind w:left="851" w:hanging="284"/>
        <w:jc w:val="both"/>
        <w:rPr>
          <w:rFonts w:asciiTheme="minorHAnsi" w:hAnsiTheme="minorHAnsi" w:cstheme="minorHAnsi"/>
          <w:sz w:val="24"/>
          <w:szCs w:val="24"/>
        </w:rPr>
      </w:pPr>
      <w:r w:rsidRPr="000B15F6">
        <w:rPr>
          <w:rFonts w:asciiTheme="minorHAnsi" w:hAnsiTheme="minorHAnsi" w:cstheme="minorHAnsi"/>
          <w:sz w:val="24"/>
          <w:szCs w:val="24"/>
        </w:rPr>
        <w:t>Confront</w:t>
      </w:r>
      <w:r w:rsidR="00E6615A" w:rsidRPr="000B15F6">
        <w:rPr>
          <w:rFonts w:asciiTheme="minorHAnsi" w:hAnsiTheme="minorHAnsi" w:cstheme="minorHAnsi"/>
          <w:sz w:val="24"/>
          <w:szCs w:val="24"/>
        </w:rPr>
        <w:t>ar os preços e quantidades constantes da nota fiscal com os es</w:t>
      </w:r>
      <w:r w:rsidRPr="000B15F6">
        <w:rPr>
          <w:rFonts w:asciiTheme="minorHAnsi" w:hAnsiTheme="minorHAnsi" w:cstheme="minorHAnsi"/>
          <w:sz w:val="24"/>
          <w:szCs w:val="24"/>
        </w:rPr>
        <w:t>tabelecidos</w:t>
      </w:r>
      <w:r w:rsidR="00E6615A" w:rsidRPr="000B15F6">
        <w:rPr>
          <w:rFonts w:asciiTheme="minorHAnsi" w:hAnsiTheme="minorHAnsi" w:cstheme="minorHAnsi"/>
          <w:sz w:val="24"/>
          <w:szCs w:val="24"/>
        </w:rPr>
        <w:t xml:space="preserve"> </w:t>
      </w:r>
      <w:r w:rsidRPr="000B15F6">
        <w:rPr>
          <w:rFonts w:asciiTheme="minorHAnsi" w:hAnsiTheme="minorHAnsi" w:cstheme="minorHAnsi"/>
          <w:sz w:val="24"/>
          <w:szCs w:val="24"/>
        </w:rPr>
        <w:t>no contrato;</w:t>
      </w:r>
    </w:p>
    <w:p w:rsidR="008D503B" w:rsidRPr="000B15F6" w:rsidRDefault="00E6615A" w:rsidP="00897994">
      <w:pPr>
        <w:pStyle w:val="PargrafodaLista"/>
        <w:numPr>
          <w:ilvl w:val="0"/>
          <w:numId w:val="18"/>
        </w:numPr>
        <w:spacing w:after="120"/>
        <w:ind w:left="851" w:hanging="284"/>
        <w:jc w:val="both"/>
        <w:rPr>
          <w:rFonts w:asciiTheme="minorHAnsi" w:hAnsiTheme="minorHAnsi" w:cstheme="minorHAnsi"/>
          <w:sz w:val="24"/>
          <w:szCs w:val="24"/>
        </w:rPr>
      </w:pPr>
      <w:r w:rsidRPr="000B15F6">
        <w:rPr>
          <w:rFonts w:asciiTheme="minorHAnsi" w:hAnsiTheme="minorHAnsi" w:cstheme="minorHAnsi"/>
          <w:sz w:val="24"/>
          <w:szCs w:val="24"/>
        </w:rPr>
        <w:t>Fis</w:t>
      </w:r>
      <w:r w:rsidR="008D503B" w:rsidRPr="000B15F6">
        <w:rPr>
          <w:rFonts w:asciiTheme="minorHAnsi" w:hAnsiTheme="minorHAnsi" w:cstheme="minorHAnsi"/>
          <w:sz w:val="24"/>
          <w:szCs w:val="24"/>
        </w:rPr>
        <w:t>calizar o cumpr</w:t>
      </w:r>
      <w:r w:rsidRPr="000B15F6">
        <w:rPr>
          <w:rFonts w:asciiTheme="minorHAnsi" w:hAnsiTheme="minorHAnsi" w:cstheme="minorHAnsi"/>
          <w:sz w:val="24"/>
          <w:szCs w:val="24"/>
        </w:rPr>
        <w:t>imento das metas previamente estabelecidas nes</w:t>
      </w:r>
      <w:r w:rsidR="008D503B" w:rsidRPr="000B15F6">
        <w:rPr>
          <w:rFonts w:asciiTheme="minorHAnsi" w:hAnsiTheme="minorHAnsi" w:cstheme="minorHAnsi"/>
          <w:sz w:val="24"/>
          <w:szCs w:val="24"/>
        </w:rPr>
        <w:t>te Termo de</w:t>
      </w:r>
      <w:r w:rsidRPr="000B15F6">
        <w:rPr>
          <w:rFonts w:asciiTheme="minorHAnsi" w:hAnsiTheme="minorHAnsi" w:cstheme="minorHAnsi"/>
          <w:sz w:val="24"/>
          <w:szCs w:val="24"/>
        </w:rPr>
        <w:t xml:space="preserve"> </w:t>
      </w:r>
      <w:r w:rsidR="008D503B" w:rsidRPr="000B15F6">
        <w:rPr>
          <w:rFonts w:asciiTheme="minorHAnsi" w:hAnsiTheme="minorHAnsi" w:cstheme="minorHAnsi"/>
          <w:sz w:val="24"/>
          <w:szCs w:val="24"/>
        </w:rPr>
        <w:t>Referência, acompanhando e avaliando a qualidade da execução dos serviços</w:t>
      </w:r>
      <w:r w:rsidRPr="000B15F6">
        <w:rPr>
          <w:rFonts w:asciiTheme="minorHAnsi" w:hAnsiTheme="minorHAnsi" w:cstheme="minorHAnsi"/>
          <w:sz w:val="24"/>
          <w:szCs w:val="24"/>
        </w:rPr>
        <w:t xml:space="preserve"> </w:t>
      </w:r>
      <w:r w:rsidR="008D503B" w:rsidRPr="000B15F6">
        <w:rPr>
          <w:rFonts w:asciiTheme="minorHAnsi" w:hAnsiTheme="minorHAnsi" w:cstheme="minorHAnsi"/>
          <w:sz w:val="24"/>
          <w:szCs w:val="24"/>
        </w:rPr>
        <w:t>prestados, devend</w:t>
      </w:r>
      <w:r w:rsidRPr="000B15F6">
        <w:rPr>
          <w:rFonts w:asciiTheme="minorHAnsi" w:hAnsiTheme="minorHAnsi" w:cstheme="minorHAnsi"/>
          <w:sz w:val="24"/>
          <w:szCs w:val="24"/>
        </w:rPr>
        <w:t>o comunicar à empresa por escrito o des</w:t>
      </w:r>
      <w:r w:rsidR="008D503B" w:rsidRPr="000B15F6">
        <w:rPr>
          <w:rFonts w:asciiTheme="minorHAnsi" w:hAnsiTheme="minorHAnsi" w:cstheme="minorHAnsi"/>
          <w:sz w:val="24"/>
          <w:szCs w:val="24"/>
        </w:rPr>
        <w:t>cumprimento das</w:t>
      </w:r>
      <w:r w:rsidRPr="000B15F6">
        <w:rPr>
          <w:rFonts w:asciiTheme="minorHAnsi" w:hAnsiTheme="minorHAnsi" w:cstheme="minorHAnsi"/>
          <w:sz w:val="24"/>
          <w:szCs w:val="24"/>
        </w:rPr>
        <w:t xml:space="preserve"> </w:t>
      </w:r>
      <w:r w:rsidR="008D503B" w:rsidRPr="000B15F6">
        <w:rPr>
          <w:rFonts w:asciiTheme="minorHAnsi" w:hAnsiTheme="minorHAnsi" w:cstheme="minorHAnsi"/>
          <w:sz w:val="24"/>
          <w:szCs w:val="24"/>
        </w:rPr>
        <w:t>mesmas;</w:t>
      </w:r>
    </w:p>
    <w:p w:rsidR="008D503B" w:rsidRDefault="008D503B" w:rsidP="00897994">
      <w:pPr>
        <w:pStyle w:val="PargrafodaLista"/>
        <w:numPr>
          <w:ilvl w:val="0"/>
          <w:numId w:val="18"/>
        </w:numPr>
        <w:spacing w:after="120"/>
        <w:ind w:left="851" w:hanging="284"/>
        <w:jc w:val="both"/>
        <w:rPr>
          <w:rFonts w:asciiTheme="minorHAnsi" w:hAnsiTheme="minorHAnsi" w:cstheme="minorHAnsi"/>
          <w:sz w:val="24"/>
          <w:szCs w:val="24"/>
        </w:rPr>
      </w:pPr>
      <w:r w:rsidRPr="000B15F6">
        <w:rPr>
          <w:rFonts w:asciiTheme="minorHAnsi" w:hAnsiTheme="minorHAnsi" w:cstheme="minorHAnsi"/>
          <w:sz w:val="24"/>
          <w:szCs w:val="24"/>
        </w:rPr>
        <w:t>Comunicar à Administração o descumprimento dos prazos e metas previamente</w:t>
      </w:r>
      <w:r w:rsidR="00E6615A" w:rsidRPr="000B15F6">
        <w:rPr>
          <w:rFonts w:asciiTheme="minorHAnsi" w:hAnsiTheme="minorHAnsi" w:cstheme="minorHAnsi"/>
          <w:sz w:val="24"/>
          <w:szCs w:val="24"/>
        </w:rPr>
        <w:t xml:space="preserve"> </w:t>
      </w:r>
      <w:r w:rsidRPr="000B15F6">
        <w:rPr>
          <w:rFonts w:asciiTheme="minorHAnsi" w:hAnsiTheme="minorHAnsi" w:cstheme="minorHAnsi"/>
          <w:sz w:val="24"/>
          <w:szCs w:val="24"/>
        </w:rPr>
        <w:t>es</w:t>
      </w:r>
      <w:r w:rsidR="00E6615A" w:rsidRPr="000B15F6">
        <w:rPr>
          <w:rFonts w:asciiTheme="minorHAnsi" w:hAnsiTheme="minorHAnsi" w:cstheme="minorHAnsi"/>
          <w:sz w:val="24"/>
          <w:szCs w:val="24"/>
        </w:rPr>
        <w:t>tabelecidos</w:t>
      </w:r>
      <w:r w:rsidRPr="000B15F6">
        <w:rPr>
          <w:rFonts w:asciiTheme="minorHAnsi" w:hAnsiTheme="minorHAnsi" w:cstheme="minorHAnsi"/>
          <w:sz w:val="24"/>
          <w:szCs w:val="24"/>
        </w:rPr>
        <w:t>, para efeito de glosa e aplicação de penalidade, se for o caso.</w:t>
      </w:r>
    </w:p>
    <w:p w:rsidR="00851CFA" w:rsidRDefault="00851CFA"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lang w:eastAsia="en-US"/>
        </w:rPr>
      </w:pPr>
      <w:r w:rsidRPr="00851CFA">
        <w:rPr>
          <w:rFonts w:asciiTheme="minorHAnsi" w:hAnsiTheme="minorHAnsi" w:cstheme="minorHAnsi"/>
          <w:lang w:eastAsia="en-US"/>
        </w:rPr>
        <w:t>Fiscal Administrativo do Contrato</w:t>
      </w:r>
    </w:p>
    <w:p w:rsidR="00851CFA" w:rsidRPr="00851CFA" w:rsidRDefault="00851CFA"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lang w:eastAsia="en-US"/>
        </w:rPr>
      </w:pPr>
      <w:r w:rsidRPr="001E22D0">
        <w:rPr>
          <w:rFonts w:asciiTheme="minorHAnsi" w:hAnsiTheme="minorHAnsi" w:cstheme="minorHAnsi"/>
        </w:rPr>
        <w:t>Entidade</w:t>
      </w:r>
      <w:r w:rsidR="008D503B" w:rsidRPr="001E22D0">
        <w:rPr>
          <w:rFonts w:asciiTheme="minorHAnsi" w:hAnsiTheme="minorHAnsi" w:cstheme="minorHAnsi"/>
          <w:lang w:eastAsia="en-US"/>
        </w:rPr>
        <w:t>:</w:t>
      </w:r>
      <w:r w:rsidR="008D503B" w:rsidRPr="00851CFA">
        <w:rPr>
          <w:rFonts w:asciiTheme="minorHAnsi" w:hAnsiTheme="minorHAnsi" w:cstheme="minorHAnsi"/>
          <w:b w:val="0"/>
          <w:lang w:eastAsia="en-US"/>
        </w:rPr>
        <w:t xml:space="preserve"> A ser definida pela Área Administrativa</w:t>
      </w:r>
    </w:p>
    <w:p w:rsidR="00851CFA" w:rsidRPr="00851CFA" w:rsidRDefault="008D503B"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lang w:eastAsia="en-US"/>
        </w:rPr>
      </w:pPr>
      <w:r w:rsidRPr="00414AF8">
        <w:rPr>
          <w:rFonts w:asciiTheme="minorHAnsi" w:hAnsiTheme="minorHAnsi" w:cstheme="minorHAnsi"/>
          <w:lang w:eastAsia="en-US"/>
        </w:rPr>
        <w:t>Função:</w:t>
      </w:r>
      <w:r w:rsidRPr="00851CFA">
        <w:rPr>
          <w:rFonts w:asciiTheme="minorHAnsi" w:hAnsiTheme="minorHAnsi" w:cstheme="minorHAnsi"/>
          <w:b w:val="0"/>
          <w:lang w:eastAsia="en-US"/>
        </w:rPr>
        <w:t xml:space="preserve"> Servido</w:t>
      </w:r>
      <w:r w:rsidR="00E6615A" w:rsidRPr="00851CFA">
        <w:rPr>
          <w:rFonts w:asciiTheme="minorHAnsi" w:hAnsiTheme="minorHAnsi" w:cstheme="minorHAnsi"/>
          <w:b w:val="0"/>
          <w:lang w:eastAsia="en-US"/>
        </w:rPr>
        <w:t>r representante da Área Adminis</w:t>
      </w:r>
      <w:r w:rsidRPr="00851CFA">
        <w:rPr>
          <w:rFonts w:asciiTheme="minorHAnsi" w:hAnsiTheme="minorHAnsi" w:cstheme="minorHAnsi"/>
          <w:b w:val="0"/>
          <w:lang w:eastAsia="en-US"/>
        </w:rPr>
        <w:t>trativa, indicado pela autoridade</w:t>
      </w:r>
      <w:r w:rsidR="00E6615A" w:rsidRPr="00851CFA">
        <w:rPr>
          <w:rFonts w:asciiTheme="minorHAnsi" w:hAnsiTheme="minorHAnsi" w:cstheme="minorHAnsi"/>
          <w:b w:val="0"/>
          <w:lang w:eastAsia="en-US"/>
        </w:rPr>
        <w:t xml:space="preserve"> </w:t>
      </w:r>
      <w:r w:rsidRPr="00851CFA">
        <w:rPr>
          <w:rFonts w:asciiTheme="minorHAnsi" w:hAnsiTheme="minorHAnsi" w:cstheme="minorHAnsi"/>
          <w:b w:val="0"/>
          <w:lang w:eastAsia="en-US"/>
        </w:rPr>
        <w:t>competente dessa área p</w:t>
      </w:r>
      <w:r w:rsidR="00E6615A" w:rsidRPr="00851CFA">
        <w:rPr>
          <w:rFonts w:asciiTheme="minorHAnsi" w:hAnsiTheme="minorHAnsi" w:cstheme="minorHAnsi"/>
          <w:b w:val="0"/>
          <w:lang w:eastAsia="en-US"/>
        </w:rPr>
        <w:t>ara fis</w:t>
      </w:r>
      <w:r w:rsidRPr="00851CFA">
        <w:rPr>
          <w:rFonts w:asciiTheme="minorHAnsi" w:hAnsiTheme="minorHAnsi" w:cstheme="minorHAnsi"/>
          <w:b w:val="0"/>
          <w:lang w:eastAsia="en-US"/>
        </w:rPr>
        <w:t>calizar o contr</w:t>
      </w:r>
      <w:r w:rsidR="00E6615A" w:rsidRPr="00851CFA">
        <w:rPr>
          <w:rFonts w:asciiTheme="minorHAnsi" w:hAnsiTheme="minorHAnsi" w:cstheme="minorHAnsi"/>
          <w:b w:val="0"/>
          <w:lang w:eastAsia="en-US"/>
        </w:rPr>
        <w:t>ato quanto aos aspectos adminis</w:t>
      </w:r>
      <w:r w:rsidRPr="00851CFA">
        <w:rPr>
          <w:rFonts w:asciiTheme="minorHAnsi" w:hAnsiTheme="minorHAnsi" w:cstheme="minorHAnsi"/>
          <w:b w:val="0"/>
          <w:lang w:eastAsia="en-US"/>
        </w:rPr>
        <w:t>trativos.</w:t>
      </w:r>
    </w:p>
    <w:p w:rsidR="008D503B" w:rsidRPr="00414AF8" w:rsidRDefault="008D503B"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lang w:eastAsia="en-US"/>
        </w:rPr>
      </w:pPr>
      <w:r w:rsidRPr="00414AF8">
        <w:rPr>
          <w:rFonts w:asciiTheme="minorHAnsi" w:hAnsiTheme="minorHAnsi" w:cstheme="minorHAnsi"/>
          <w:lang w:eastAsia="en-US"/>
        </w:rPr>
        <w:lastRenderedPageBreak/>
        <w:t>Responsabilidades</w:t>
      </w:r>
    </w:p>
    <w:p w:rsidR="008D503B" w:rsidRPr="00052FAF" w:rsidRDefault="00E6615A" w:rsidP="00897994">
      <w:pPr>
        <w:pStyle w:val="PargrafodaLista"/>
        <w:numPr>
          <w:ilvl w:val="0"/>
          <w:numId w:val="19"/>
        </w:numPr>
        <w:spacing w:after="120"/>
        <w:ind w:left="851" w:hanging="284"/>
        <w:jc w:val="both"/>
        <w:rPr>
          <w:rFonts w:asciiTheme="minorHAnsi" w:hAnsiTheme="minorHAnsi" w:cstheme="minorHAnsi"/>
          <w:sz w:val="24"/>
          <w:szCs w:val="24"/>
        </w:rPr>
      </w:pPr>
      <w:r w:rsidRPr="00052FAF">
        <w:rPr>
          <w:rFonts w:asciiTheme="minorHAnsi" w:hAnsiTheme="minorHAnsi" w:cstheme="minorHAnsi"/>
          <w:sz w:val="24"/>
          <w:szCs w:val="24"/>
        </w:rPr>
        <w:t>Permi</w:t>
      </w:r>
      <w:r w:rsidR="00851CFA" w:rsidRPr="00052FAF">
        <w:rPr>
          <w:rFonts w:asciiTheme="minorHAnsi" w:hAnsiTheme="minorHAnsi" w:cstheme="minorHAnsi"/>
          <w:sz w:val="24"/>
          <w:szCs w:val="24"/>
        </w:rPr>
        <w:t>ti</w:t>
      </w:r>
      <w:r w:rsidR="008D503B" w:rsidRPr="00052FAF">
        <w:rPr>
          <w:rFonts w:asciiTheme="minorHAnsi" w:hAnsiTheme="minorHAnsi" w:cstheme="minorHAnsi"/>
          <w:sz w:val="24"/>
          <w:szCs w:val="24"/>
        </w:rPr>
        <w:t>r o acesso dos representantes e dos recursos técnicos da CONTRATADA ao</w:t>
      </w:r>
      <w:r w:rsidRPr="00052FAF">
        <w:rPr>
          <w:rFonts w:asciiTheme="minorHAnsi" w:hAnsiTheme="minorHAnsi" w:cstheme="minorHAnsi"/>
          <w:sz w:val="24"/>
          <w:szCs w:val="24"/>
        </w:rPr>
        <w:t xml:space="preserve"> local de pres</w:t>
      </w:r>
      <w:r w:rsidR="008D503B" w:rsidRPr="00052FAF">
        <w:rPr>
          <w:rFonts w:asciiTheme="minorHAnsi" w:hAnsiTheme="minorHAnsi" w:cstheme="minorHAnsi"/>
          <w:sz w:val="24"/>
          <w:szCs w:val="24"/>
        </w:rPr>
        <w:t>tação dos serviços</w:t>
      </w:r>
      <w:r w:rsidRPr="00052FAF">
        <w:rPr>
          <w:rFonts w:asciiTheme="minorHAnsi" w:hAnsiTheme="minorHAnsi" w:cstheme="minorHAnsi"/>
          <w:sz w:val="24"/>
          <w:szCs w:val="24"/>
        </w:rPr>
        <w:t>, desde que devidamente identi</w:t>
      </w:r>
      <w:r w:rsidR="008D503B" w:rsidRPr="00052FAF">
        <w:rPr>
          <w:rFonts w:asciiTheme="minorHAnsi" w:hAnsiTheme="minorHAnsi" w:cstheme="minorHAnsi"/>
          <w:sz w:val="24"/>
          <w:szCs w:val="24"/>
        </w:rPr>
        <w:t>ficados e respeitados</w:t>
      </w:r>
      <w:r w:rsidRPr="00052FAF">
        <w:rPr>
          <w:rFonts w:asciiTheme="minorHAnsi" w:hAnsiTheme="minorHAnsi" w:cstheme="minorHAnsi"/>
          <w:sz w:val="24"/>
          <w:szCs w:val="24"/>
        </w:rPr>
        <w:t xml:space="preserve"> </w:t>
      </w:r>
      <w:r w:rsidR="008D503B" w:rsidRPr="00052FAF">
        <w:rPr>
          <w:rFonts w:asciiTheme="minorHAnsi" w:hAnsiTheme="minorHAnsi" w:cstheme="minorHAnsi"/>
          <w:sz w:val="24"/>
          <w:szCs w:val="24"/>
        </w:rPr>
        <w:t>as normas e procedimentos que disciplinam a segurança do patrimônio, das pessoas</w:t>
      </w:r>
      <w:r w:rsidRPr="00052FAF">
        <w:rPr>
          <w:rFonts w:asciiTheme="minorHAnsi" w:hAnsiTheme="minorHAnsi" w:cstheme="minorHAnsi"/>
          <w:sz w:val="24"/>
          <w:szCs w:val="24"/>
        </w:rPr>
        <w:t xml:space="preserve"> </w:t>
      </w:r>
      <w:r w:rsidR="00052FAF" w:rsidRPr="00052FAF">
        <w:rPr>
          <w:rFonts w:asciiTheme="minorHAnsi" w:hAnsiTheme="minorHAnsi" w:cstheme="minorHAnsi"/>
          <w:sz w:val="24"/>
          <w:szCs w:val="24"/>
        </w:rPr>
        <w:t>e das informações</w:t>
      </w:r>
      <w:r w:rsidR="008D503B" w:rsidRPr="00052FAF">
        <w:rPr>
          <w:rFonts w:asciiTheme="minorHAnsi" w:hAnsiTheme="minorHAnsi" w:cstheme="minorHAnsi"/>
          <w:sz w:val="24"/>
          <w:szCs w:val="24"/>
        </w:rPr>
        <w:t>;</w:t>
      </w:r>
    </w:p>
    <w:p w:rsidR="008D503B" w:rsidRPr="00052FAF" w:rsidRDefault="008D503B" w:rsidP="00897994">
      <w:pPr>
        <w:pStyle w:val="PargrafodaLista"/>
        <w:numPr>
          <w:ilvl w:val="0"/>
          <w:numId w:val="19"/>
        </w:numPr>
        <w:spacing w:after="120"/>
        <w:ind w:left="851" w:hanging="284"/>
        <w:jc w:val="both"/>
        <w:rPr>
          <w:rFonts w:asciiTheme="minorHAnsi" w:hAnsiTheme="minorHAnsi" w:cstheme="minorHAnsi"/>
          <w:sz w:val="24"/>
          <w:szCs w:val="24"/>
        </w:rPr>
      </w:pPr>
      <w:r w:rsidRPr="00052FAF">
        <w:rPr>
          <w:rFonts w:asciiTheme="minorHAnsi" w:hAnsiTheme="minorHAnsi" w:cstheme="minorHAnsi"/>
          <w:sz w:val="24"/>
          <w:szCs w:val="24"/>
        </w:rPr>
        <w:t>Proporcionar todas as condições necessárias para que a CONTRATADA possa cumpri</w:t>
      </w:r>
      <w:r w:rsidR="00E6615A" w:rsidRPr="00052FAF">
        <w:rPr>
          <w:rFonts w:asciiTheme="minorHAnsi" w:hAnsiTheme="minorHAnsi" w:cstheme="minorHAnsi"/>
          <w:sz w:val="24"/>
          <w:szCs w:val="24"/>
        </w:rPr>
        <w:t>r o objeto des</w:t>
      </w:r>
      <w:r w:rsidRPr="00052FAF">
        <w:rPr>
          <w:rFonts w:asciiTheme="minorHAnsi" w:hAnsiTheme="minorHAnsi" w:cstheme="minorHAnsi"/>
          <w:sz w:val="24"/>
          <w:szCs w:val="24"/>
        </w:rPr>
        <w:t>ta contratação;</w:t>
      </w:r>
    </w:p>
    <w:p w:rsidR="008D503B" w:rsidRPr="00052FAF" w:rsidRDefault="008D503B" w:rsidP="00897994">
      <w:pPr>
        <w:pStyle w:val="PargrafodaLista"/>
        <w:numPr>
          <w:ilvl w:val="0"/>
          <w:numId w:val="19"/>
        </w:numPr>
        <w:spacing w:after="120"/>
        <w:ind w:left="851" w:hanging="284"/>
        <w:jc w:val="both"/>
        <w:rPr>
          <w:rFonts w:asciiTheme="minorHAnsi" w:hAnsiTheme="minorHAnsi" w:cstheme="minorHAnsi"/>
          <w:sz w:val="24"/>
          <w:szCs w:val="24"/>
        </w:rPr>
      </w:pPr>
      <w:r w:rsidRPr="00052FAF">
        <w:rPr>
          <w:rFonts w:asciiTheme="minorHAnsi" w:hAnsiTheme="minorHAnsi" w:cstheme="minorHAnsi"/>
          <w:sz w:val="24"/>
          <w:szCs w:val="24"/>
        </w:rPr>
        <w:t>Proporcionar os espaços físi</w:t>
      </w:r>
      <w:r w:rsidR="00E6615A" w:rsidRPr="00052FAF">
        <w:rPr>
          <w:rFonts w:asciiTheme="minorHAnsi" w:hAnsiTheme="minorHAnsi" w:cstheme="minorHAnsi"/>
          <w:sz w:val="24"/>
          <w:szCs w:val="24"/>
        </w:rPr>
        <w:t>cos, ins</w:t>
      </w:r>
      <w:r w:rsidRPr="00052FAF">
        <w:rPr>
          <w:rFonts w:asciiTheme="minorHAnsi" w:hAnsiTheme="minorHAnsi" w:cstheme="minorHAnsi"/>
          <w:sz w:val="24"/>
          <w:szCs w:val="24"/>
        </w:rPr>
        <w:t>talações, equipamentos e meios materiais</w:t>
      </w:r>
      <w:r w:rsidR="00E6615A" w:rsidRPr="00052FAF">
        <w:rPr>
          <w:rFonts w:asciiTheme="minorHAnsi" w:hAnsiTheme="minorHAnsi" w:cstheme="minorHAnsi"/>
          <w:sz w:val="24"/>
          <w:szCs w:val="24"/>
        </w:rPr>
        <w:t xml:space="preserve"> </w:t>
      </w:r>
      <w:r w:rsidRPr="00052FAF">
        <w:rPr>
          <w:rFonts w:asciiTheme="minorHAnsi" w:hAnsiTheme="minorHAnsi" w:cstheme="minorHAnsi"/>
          <w:sz w:val="24"/>
          <w:szCs w:val="24"/>
        </w:rPr>
        <w:t>necessários ao desempenho das ativida</w:t>
      </w:r>
      <w:r w:rsidR="00E6615A" w:rsidRPr="00052FAF">
        <w:rPr>
          <w:rFonts w:asciiTheme="minorHAnsi" w:hAnsiTheme="minorHAnsi" w:cstheme="minorHAnsi"/>
          <w:sz w:val="24"/>
          <w:szCs w:val="24"/>
        </w:rPr>
        <w:t>des técnicas exigidas neste ins</w:t>
      </w:r>
      <w:r w:rsidRPr="00052FAF">
        <w:rPr>
          <w:rFonts w:asciiTheme="minorHAnsi" w:hAnsiTheme="minorHAnsi" w:cstheme="minorHAnsi"/>
          <w:sz w:val="24"/>
          <w:szCs w:val="24"/>
        </w:rPr>
        <w:t>trumento;</w:t>
      </w:r>
    </w:p>
    <w:p w:rsidR="008D503B" w:rsidRPr="00052FAF" w:rsidRDefault="00E6615A" w:rsidP="00897994">
      <w:pPr>
        <w:pStyle w:val="PargrafodaLista"/>
        <w:numPr>
          <w:ilvl w:val="0"/>
          <w:numId w:val="19"/>
        </w:numPr>
        <w:spacing w:after="120"/>
        <w:ind w:left="851" w:hanging="284"/>
        <w:jc w:val="both"/>
        <w:rPr>
          <w:rFonts w:asciiTheme="minorHAnsi" w:hAnsiTheme="minorHAnsi" w:cstheme="minorHAnsi"/>
          <w:sz w:val="24"/>
          <w:szCs w:val="24"/>
        </w:rPr>
      </w:pPr>
      <w:r w:rsidRPr="00052FAF">
        <w:rPr>
          <w:rFonts w:asciiTheme="minorHAnsi" w:hAnsiTheme="minorHAnsi" w:cstheme="minorHAnsi"/>
          <w:sz w:val="24"/>
          <w:szCs w:val="24"/>
        </w:rPr>
        <w:t>Esclarecer dúvidas do prepos</w:t>
      </w:r>
      <w:r w:rsidR="008D503B" w:rsidRPr="00052FAF">
        <w:rPr>
          <w:rFonts w:asciiTheme="minorHAnsi" w:hAnsiTheme="minorHAnsi" w:cstheme="minorHAnsi"/>
          <w:sz w:val="24"/>
          <w:szCs w:val="24"/>
        </w:rPr>
        <w:t>to/representante da Contratada que estiverem sob a</w:t>
      </w:r>
      <w:r w:rsidRPr="00052FAF">
        <w:rPr>
          <w:rFonts w:asciiTheme="minorHAnsi" w:hAnsiTheme="minorHAnsi" w:cstheme="minorHAnsi"/>
          <w:sz w:val="24"/>
          <w:szCs w:val="24"/>
        </w:rPr>
        <w:t xml:space="preserve"> </w:t>
      </w:r>
      <w:r w:rsidR="008D503B" w:rsidRPr="00052FAF">
        <w:rPr>
          <w:rFonts w:asciiTheme="minorHAnsi" w:hAnsiTheme="minorHAnsi" w:cstheme="minorHAnsi"/>
          <w:sz w:val="24"/>
          <w:szCs w:val="24"/>
        </w:rPr>
        <w:t>sua alçada, encaminhando problemas que sur</w:t>
      </w:r>
      <w:r w:rsidR="00052FAF">
        <w:rPr>
          <w:rFonts w:asciiTheme="minorHAnsi" w:hAnsiTheme="minorHAnsi" w:cstheme="minorHAnsi"/>
          <w:sz w:val="24"/>
          <w:szCs w:val="24"/>
        </w:rPr>
        <w:t>gi</w:t>
      </w:r>
      <w:r w:rsidRPr="00052FAF">
        <w:rPr>
          <w:rFonts w:asciiTheme="minorHAnsi" w:hAnsiTheme="minorHAnsi" w:cstheme="minorHAnsi"/>
          <w:sz w:val="24"/>
          <w:szCs w:val="24"/>
        </w:rPr>
        <w:t>rem quando lhe fal</w:t>
      </w:r>
      <w:r w:rsidR="008D503B" w:rsidRPr="00052FAF">
        <w:rPr>
          <w:rFonts w:asciiTheme="minorHAnsi" w:hAnsiTheme="minorHAnsi" w:cstheme="minorHAnsi"/>
          <w:sz w:val="24"/>
          <w:szCs w:val="24"/>
        </w:rPr>
        <w:t>tar competência;</w:t>
      </w:r>
    </w:p>
    <w:p w:rsidR="008D503B" w:rsidRPr="00052FAF" w:rsidRDefault="00E6615A" w:rsidP="00897994">
      <w:pPr>
        <w:pStyle w:val="PargrafodaLista"/>
        <w:numPr>
          <w:ilvl w:val="0"/>
          <w:numId w:val="19"/>
        </w:numPr>
        <w:spacing w:after="120"/>
        <w:ind w:left="851" w:hanging="284"/>
        <w:jc w:val="both"/>
        <w:rPr>
          <w:rFonts w:asciiTheme="minorHAnsi" w:hAnsiTheme="minorHAnsi" w:cstheme="minorHAnsi"/>
          <w:sz w:val="24"/>
          <w:szCs w:val="24"/>
        </w:rPr>
      </w:pPr>
      <w:r w:rsidRPr="00052FAF">
        <w:rPr>
          <w:rFonts w:asciiTheme="minorHAnsi" w:hAnsiTheme="minorHAnsi" w:cstheme="minorHAnsi"/>
          <w:sz w:val="24"/>
          <w:szCs w:val="24"/>
        </w:rPr>
        <w:t>Encaminhar ques</w:t>
      </w:r>
      <w:r w:rsidR="00052FAF">
        <w:rPr>
          <w:rFonts w:asciiTheme="minorHAnsi" w:hAnsiTheme="minorHAnsi" w:cstheme="minorHAnsi"/>
          <w:sz w:val="24"/>
          <w:szCs w:val="24"/>
        </w:rPr>
        <w:t>tões relativas</w:t>
      </w:r>
      <w:r w:rsidR="008D503B" w:rsidRPr="00052FAF">
        <w:rPr>
          <w:rFonts w:asciiTheme="minorHAnsi" w:hAnsiTheme="minorHAnsi" w:cstheme="minorHAnsi"/>
          <w:sz w:val="24"/>
          <w:szCs w:val="24"/>
        </w:rPr>
        <w:t>:</w:t>
      </w:r>
    </w:p>
    <w:p w:rsidR="008D503B" w:rsidRPr="00052FAF" w:rsidRDefault="008D503B" w:rsidP="00897994">
      <w:pPr>
        <w:pStyle w:val="PargrafodaLista"/>
        <w:numPr>
          <w:ilvl w:val="0"/>
          <w:numId w:val="23"/>
        </w:numPr>
        <w:spacing w:after="120"/>
        <w:ind w:left="1418" w:hanging="284"/>
        <w:jc w:val="both"/>
        <w:rPr>
          <w:rFonts w:asciiTheme="minorHAnsi" w:hAnsiTheme="minorHAnsi" w:cstheme="minorHAnsi"/>
          <w:sz w:val="24"/>
          <w:szCs w:val="24"/>
        </w:rPr>
      </w:pPr>
      <w:r w:rsidRPr="00052FAF">
        <w:rPr>
          <w:rFonts w:asciiTheme="minorHAnsi" w:hAnsiTheme="minorHAnsi" w:cstheme="minorHAnsi"/>
          <w:sz w:val="24"/>
          <w:szCs w:val="24"/>
        </w:rPr>
        <w:t>à prorrogação de contrato, que deve ser providenciada antes de seu término,</w:t>
      </w:r>
      <w:r w:rsidR="00E6615A" w:rsidRPr="00052FAF">
        <w:rPr>
          <w:rFonts w:asciiTheme="minorHAnsi" w:hAnsiTheme="minorHAnsi" w:cstheme="minorHAnsi"/>
          <w:sz w:val="24"/>
          <w:szCs w:val="24"/>
        </w:rPr>
        <w:t xml:space="preserve"> </w:t>
      </w:r>
      <w:r w:rsidRPr="00052FAF">
        <w:rPr>
          <w:rFonts w:asciiTheme="minorHAnsi" w:hAnsiTheme="minorHAnsi" w:cstheme="minorHAnsi"/>
          <w:sz w:val="24"/>
          <w:szCs w:val="24"/>
        </w:rPr>
        <w:t>reunindo as justi</w:t>
      </w:r>
      <w:r w:rsidR="00E6615A" w:rsidRPr="00052FAF">
        <w:rPr>
          <w:rFonts w:asciiTheme="minorHAnsi" w:hAnsiTheme="minorHAnsi" w:cstheme="minorHAnsi"/>
          <w:sz w:val="24"/>
          <w:szCs w:val="24"/>
        </w:rPr>
        <w:t>ficativas competentes</w:t>
      </w:r>
      <w:r w:rsidRPr="00052FAF">
        <w:rPr>
          <w:rFonts w:asciiTheme="minorHAnsi" w:hAnsiTheme="minorHAnsi" w:cstheme="minorHAnsi"/>
          <w:sz w:val="24"/>
          <w:szCs w:val="24"/>
        </w:rPr>
        <w:t>;</w:t>
      </w:r>
    </w:p>
    <w:p w:rsidR="008D503B" w:rsidRPr="00052FAF" w:rsidRDefault="008D503B" w:rsidP="00897994">
      <w:pPr>
        <w:pStyle w:val="PargrafodaLista"/>
        <w:numPr>
          <w:ilvl w:val="0"/>
          <w:numId w:val="23"/>
        </w:numPr>
        <w:spacing w:after="120"/>
        <w:ind w:left="1418" w:hanging="284"/>
        <w:jc w:val="both"/>
        <w:rPr>
          <w:rFonts w:asciiTheme="minorHAnsi" w:hAnsiTheme="minorHAnsi" w:cstheme="minorHAnsi"/>
          <w:sz w:val="24"/>
          <w:szCs w:val="24"/>
        </w:rPr>
      </w:pPr>
      <w:r w:rsidRPr="00052FAF">
        <w:rPr>
          <w:rFonts w:asciiTheme="minorHAnsi" w:hAnsiTheme="minorHAnsi" w:cstheme="minorHAnsi"/>
          <w:sz w:val="24"/>
          <w:szCs w:val="24"/>
        </w:rPr>
        <w:t>à comunic</w:t>
      </w:r>
      <w:r w:rsidR="00E6615A" w:rsidRPr="00052FAF">
        <w:rPr>
          <w:rFonts w:asciiTheme="minorHAnsi" w:hAnsiTheme="minorHAnsi" w:cstheme="minorHAnsi"/>
          <w:sz w:val="24"/>
          <w:szCs w:val="24"/>
        </w:rPr>
        <w:t>ação para abertura de nova lici</w:t>
      </w:r>
      <w:r w:rsidRPr="00052FAF">
        <w:rPr>
          <w:rFonts w:asciiTheme="minorHAnsi" w:hAnsiTheme="minorHAnsi" w:cstheme="minorHAnsi"/>
          <w:sz w:val="24"/>
          <w:szCs w:val="24"/>
        </w:rPr>
        <w:t>tação, antes de f</w:t>
      </w:r>
      <w:r w:rsidR="00E6615A" w:rsidRPr="00052FAF">
        <w:rPr>
          <w:rFonts w:asciiTheme="minorHAnsi" w:hAnsiTheme="minorHAnsi" w:cstheme="minorHAnsi"/>
          <w:sz w:val="24"/>
          <w:szCs w:val="24"/>
        </w:rPr>
        <w:t>indo o es</w:t>
      </w:r>
      <w:r w:rsidRPr="00052FAF">
        <w:rPr>
          <w:rFonts w:asciiTheme="minorHAnsi" w:hAnsiTheme="minorHAnsi" w:cstheme="minorHAnsi"/>
          <w:sz w:val="24"/>
          <w:szCs w:val="24"/>
        </w:rPr>
        <w:t>toque de bens</w:t>
      </w:r>
      <w:r w:rsidR="00E6615A" w:rsidRPr="00052FAF">
        <w:rPr>
          <w:rFonts w:asciiTheme="minorHAnsi" w:hAnsiTheme="minorHAnsi" w:cstheme="minorHAnsi"/>
          <w:sz w:val="24"/>
          <w:szCs w:val="24"/>
        </w:rPr>
        <w:t xml:space="preserve"> e/ou serviços</w:t>
      </w:r>
      <w:r w:rsidRPr="00052FAF">
        <w:rPr>
          <w:rFonts w:asciiTheme="minorHAnsi" w:hAnsiTheme="minorHAnsi" w:cstheme="minorHAnsi"/>
          <w:sz w:val="24"/>
          <w:szCs w:val="24"/>
        </w:rPr>
        <w:t>;</w:t>
      </w:r>
    </w:p>
    <w:p w:rsidR="008D503B" w:rsidRPr="00052FAF" w:rsidRDefault="008D503B" w:rsidP="00897994">
      <w:pPr>
        <w:pStyle w:val="PargrafodaLista"/>
        <w:numPr>
          <w:ilvl w:val="0"/>
          <w:numId w:val="23"/>
        </w:numPr>
        <w:spacing w:after="120"/>
        <w:ind w:left="1418" w:hanging="284"/>
        <w:jc w:val="both"/>
        <w:rPr>
          <w:rFonts w:asciiTheme="minorHAnsi" w:hAnsiTheme="minorHAnsi" w:cstheme="minorHAnsi"/>
          <w:sz w:val="24"/>
          <w:szCs w:val="24"/>
        </w:rPr>
      </w:pPr>
      <w:r w:rsidRPr="00052FAF">
        <w:rPr>
          <w:rFonts w:asciiTheme="minorHAnsi" w:hAnsiTheme="minorHAnsi" w:cstheme="minorHAnsi"/>
          <w:sz w:val="24"/>
          <w:szCs w:val="24"/>
        </w:rPr>
        <w:t>ao pagamento de faturas;</w:t>
      </w:r>
    </w:p>
    <w:p w:rsidR="008D503B" w:rsidRPr="00052FAF" w:rsidRDefault="008D503B" w:rsidP="00897994">
      <w:pPr>
        <w:pStyle w:val="PargrafodaLista"/>
        <w:numPr>
          <w:ilvl w:val="0"/>
          <w:numId w:val="23"/>
        </w:numPr>
        <w:spacing w:after="120"/>
        <w:ind w:left="1418" w:hanging="284"/>
        <w:jc w:val="both"/>
        <w:rPr>
          <w:rFonts w:asciiTheme="minorHAnsi" w:hAnsiTheme="minorHAnsi" w:cstheme="minorHAnsi"/>
          <w:sz w:val="24"/>
          <w:szCs w:val="24"/>
        </w:rPr>
      </w:pPr>
      <w:r w:rsidRPr="00052FAF">
        <w:rPr>
          <w:rFonts w:asciiTheme="minorHAnsi" w:hAnsiTheme="minorHAnsi" w:cstheme="minorHAnsi"/>
          <w:sz w:val="24"/>
          <w:szCs w:val="24"/>
        </w:rPr>
        <w:t>à comunicação ao setor competente sobre quaisquer problemas detectados na</w:t>
      </w:r>
      <w:r w:rsidR="00E6615A" w:rsidRPr="00052FAF">
        <w:rPr>
          <w:rFonts w:asciiTheme="minorHAnsi" w:hAnsiTheme="minorHAnsi" w:cstheme="minorHAnsi"/>
          <w:sz w:val="24"/>
          <w:szCs w:val="24"/>
        </w:rPr>
        <w:t xml:space="preserve"> pres</w:t>
      </w:r>
      <w:r w:rsidRPr="00052FAF">
        <w:rPr>
          <w:rFonts w:asciiTheme="minorHAnsi" w:hAnsiTheme="minorHAnsi" w:cstheme="minorHAnsi"/>
          <w:sz w:val="24"/>
          <w:szCs w:val="24"/>
        </w:rPr>
        <w:t>tação do serviço,</w:t>
      </w:r>
      <w:r w:rsidR="00E6615A" w:rsidRPr="00052FAF">
        <w:rPr>
          <w:rFonts w:asciiTheme="minorHAnsi" w:hAnsiTheme="minorHAnsi" w:cstheme="minorHAnsi"/>
          <w:sz w:val="24"/>
          <w:szCs w:val="24"/>
        </w:rPr>
        <w:t xml:space="preserve"> que tenham implicações na ates</w:t>
      </w:r>
      <w:r w:rsidRPr="00052FAF">
        <w:rPr>
          <w:rFonts w:asciiTheme="minorHAnsi" w:hAnsiTheme="minorHAnsi" w:cstheme="minorHAnsi"/>
          <w:sz w:val="24"/>
          <w:szCs w:val="24"/>
        </w:rPr>
        <w:t>tação.</w:t>
      </w:r>
    </w:p>
    <w:p w:rsidR="008D503B" w:rsidRPr="00052FAF" w:rsidRDefault="008D503B" w:rsidP="00855FC9">
      <w:pPr>
        <w:pStyle w:val="PargrafodaLista"/>
        <w:numPr>
          <w:ilvl w:val="0"/>
          <w:numId w:val="19"/>
        </w:numPr>
        <w:spacing w:after="120"/>
        <w:jc w:val="both"/>
        <w:rPr>
          <w:rFonts w:asciiTheme="minorHAnsi" w:hAnsiTheme="minorHAnsi" w:cstheme="minorHAnsi"/>
          <w:sz w:val="24"/>
          <w:szCs w:val="24"/>
        </w:rPr>
      </w:pPr>
      <w:r w:rsidRPr="00052FAF">
        <w:rPr>
          <w:rFonts w:asciiTheme="minorHAnsi" w:hAnsiTheme="minorHAnsi" w:cstheme="minorHAnsi"/>
          <w:sz w:val="24"/>
          <w:szCs w:val="24"/>
        </w:rPr>
        <w:t>Fiscalizar a manutenção, pela cont</w:t>
      </w:r>
      <w:r w:rsidR="00E6615A" w:rsidRPr="00052FAF">
        <w:rPr>
          <w:rFonts w:asciiTheme="minorHAnsi" w:hAnsiTheme="minorHAnsi" w:cstheme="minorHAnsi"/>
          <w:sz w:val="24"/>
          <w:szCs w:val="24"/>
        </w:rPr>
        <w:t>ratada, das condições de habili</w:t>
      </w:r>
      <w:r w:rsidRPr="00052FAF">
        <w:rPr>
          <w:rFonts w:asciiTheme="minorHAnsi" w:hAnsiTheme="minorHAnsi" w:cstheme="minorHAnsi"/>
          <w:sz w:val="24"/>
          <w:szCs w:val="24"/>
        </w:rPr>
        <w:t>tação e qualificação,</w:t>
      </w:r>
      <w:r w:rsidR="00E6615A" w:rsidRPr="00052FAF">
        <w:rPr>
          <w:rFonts w:asciiTheme="minorHAnsi" w:hAnsiTheme="minorHAnsi" w:cstheme="minorHAnsi"/>
          <w:sz w:val="24"/>
          <w:szCs w:val="24"/>
        </w:rPr>
        <w:t xml:space="preserve"> </w:t>
      </w:r>
      <w:r w:rsidRPr="00052FAF">
        <w:rPr>
          <w:rFonts w:asciiTheme="minorHAnsi" w:hAnsiTheme="minorHAnsi" w:cstheme="minorHAnsi"/>
          <w:sz w:val="24"/>
          <w:szCs w:val="24"/>
        </w:rPr>
        <w:t>com a solicitação dos documentos necessários a avaliação;</w:t>
      </w:r>
    </w:p>
    <w:p w:rsidR="008D503B" w:rsidRPr="00052FAF" w:rsidRDefault="008D503B" w:rsidP="00855FC9">
      <w:pPr>
        <w:pStyle w:val="PargrafodaLista"/>
        <w:numPr>
          <w:ilvl w:val="0"/>
          <w:numId w:val="19"/>
        </w:numPr>
        <w:spacing w:after="120"/>
        <w:jc w:val="both"/>
        <w:rPr>
          <w:rFonts w:asciiTheme="minorHAnsi" w:hAnsiTheme="minorHAnsi" w:cstheme="minorHAnsi"/>
          <w:sz w:val="24"/>
          <w:szCs w:val="24"/>
        </w:rPr>
      </w:pPr>
      <w:r w:rsidRPr="00052FAF">
        <w:rPr>
          <w:rFonts w:asciiTheme="minorHAnsi" w:hAnsiTheme="minorHAnsi" w:cstheme="minorHAnsi"/>
          <w:sz w:val="24"/>
          <w:szCs w:val="24"/>
        </w:rPr>
        <w:t>Atentar para as alterações de interesse da C</w:t>
      </w:r>
      <w:r w:rsidR="002D562E">
        <w:rPr>
          <w:rFonts w:asciiTheme="minorHAnsi" w:hAnsiTheme="minorHAnsi" w:cstheme="minorHAnsi"/>
          <w:sz w:val="24"/>
          <w:szCs w:val="24"/>
        </w:rPr>
        <w:t>ONTRATADA</w:t>
      </w:r>
      <w:r w:rsidRPr="00052FAF">
        <w:rPr>
          <w:rFonts w:asciiTheme="minorHAnsi" w:hAnsiTheme="minorHAnsi" w:cstheme="minorHAnsi"/>
          <w:sz w:val="24"/>
          <w:szCs w:val="24"/>
        </w:rPr>
        <w:t xml:space="preserve"> que deverão ser por ela</w:t>
      </w:r>
      <w:r w:rsidR="00E6615A" w:rsidRPr="00052FAF">
        <w:rPr>
          <w:rFonts w:asciiTheme="minorHAnsi" w:hAnsiTheme="minorHAnsi" w:cstheme="minorHAnsi"/>
          <w:sz w:val="24"/>
          <w:szCs w:val="24"/>
        </w:rPr>
        <w:t xml:space="preserve"> </w:t>
      </w:r>
      <w:r w:rsidRPr="00052FAF">
        <w:rPr>
          <w:rFonts w:asciiTheme="minorHAnsi" w:hAnsiTheme="minorHAnsi" w:cstheme="minorHAnsi"/>
          <w:sz w:val="24"/>
          <w:szCs w:val="24"/>
        </w:rPr>
        <w:t>formalizadas e devidamente fundamentadas, principalmente em se tratando de</w:t>
      </w:r>
      <w:r w:rsidR="00E6615A" w:rsidRPr="00052FAF">
        <w:rPr>
          <w:rFonts w:asciiTheme="minorHAnsi" w:hAnsiTheme="minorHAnsi" w:cstheme="minorHAnsi"/>
          <w:sz w:val="24"/>
          <w:szCs w:val="24"/>
        </w:rPr>
        <w:t xml:space="preserve"> </w:t>
      </w:r>
      <w:r w:rsidRPr="00052FAF">
        <w:rPr>
          <w:rFonts w:asciiTheme="minorHAnsi" w:hAnsiTheme="minorHAnsi" w:cstheme="minorHAnsi"/>
          <w:sz w:val="24"/>
          <w:szCs w:val="24"/>
        </w:rPr>
        <w:t>pedido de r</w:t>
      </w:r>
      <w:r w:rsidR="000B15F6" w:rsidRPr="00052FAF">
        <w:rPr>
          <w:rFonts w:asciiTheme="minorHAnsi" w:hAnsiTheme="minorHAnsi" w:cstheme="minorHAnsi"/>
          <w:sz w:val="24"/>
          <w:szCs w:val="24"/>
        </w:rPr>
        <w:t>eequil</w:t>
      </w:r>
      <w:r w:rsidR="008064A3" w:rsidRPr="00052FAF">
        <w:rPr>
          <w:rFonts w:asciiTheme="minorHAnsi" w:hAnsiTheme="minorHAnsi" w:cstheme="minorHAnsi"/>
          <w:sz w:val="24"/>
          <w:szCs w:val="24"/>
        </w:rPr>
        <w:t>íbrio econômico-financei</w:t>
      </w:r>
      <w:r w:rsidRPr="00052FAF">
        <w:rPr>
          <w:rFonts w:asciiTheme="minorHAnsi" w:hAnsiTheme="minorHAnsi" w:cstheme="minorHAnsi"/>
          <w:sz w:val="24"/>
          <w:szCs w:val="24"/>
        </w:rPr>
        <w:t>ro ou repactuação. No caso de pedido de</w:t>
      </w:r>
      <w:r w:rsidR="00E6615A" w:rsidRPr="00052FAF">
        <w:rPr>
          <w:rFonts w:asciiTheme="minorHAnsi" w:hAnsiTheme="minorHAnsi" w:cstheme="minorHAnsi"/>
          <w:sz w:val="24"/>
          <w:szCs w:val="24"/>
        </w:rPr>
        <w:t xml:space="preserve"> </w:t>
      </w:r>
      <w:r w:rsidRPr="00052FAF">
        <w:rPr>
          <w:rFonts w:asciiTheme="minorHAnsi" w:hAnsiTheme="minorHAnsi" w:cstheme="minorHAnsi"/>
          <w:sz w:val="24"/>
          <w:szCs w:val="24"/>
        </w:rPr>
        <w:t>prorrogação de prazo, deve</w:t>
      </w:r>
      <w:r w:rsidR="008064A3" w:rsidRPr="00052FAF">
        <w:rPr>
          <w:rFonts w:asciiTheme="minorHAnsi" w:hAnsiTheme="minorHAnsi" w:cstheme="minorHAnsi"/>
          <w:sz w:val="24"/>
          <w:szCs w:val="24"/>
        </w:rPr>
        <w:t>rá ser comprovado o fato impedi</w:t>
      </w:r>
      <w:r w:rsidRPr="00052FAF">
        <w:rPr>
          <w:rFonts w:asciiTheme="minorHAnsi" w:hAnsiTheme="minorHAnsi" w:cstheme="minorHAnsi"/>
          <w:sz w:val="24"/>
          <w:szCs w:val="24"/>
        </w:rPr>
        <w:t>tivo da execução. Nas</w:t>
      </w:r>
      <w:r w:rsidR="00E6615A" w:rsidRPr="00052FAF">
        <w:rPr>
          <w:rFonts w:asciiTheme="minorHAnsi" w:hAnsiTheme="minorHAnsi" w:cstheme="minorHAnsi"/>
          <w:sz w:val="24"/>
          <w:szCs w:val="24"/>
        </w:rPr>
        <w:t xml:space="preserve"> </w:t>
      </w:r>
      <w:r w:rsidRPr="00052FAF">
        <w:rPr>
          <w:rFonts w:asciiTheme="minorHAnsi" w:hAnsiTheme="minorHAnsi" w:cstheme="minorHAnsi"/>
          <w:sz w:val="24"/>
          <w:szCs w:val="24"/>
        </w:rPr>
        <w:t>h</w:t>
      </w:r>
      <w:r w:rsidR="000B15F6" w:rsidRPr="00052FAF">
        <w:rPr>
          <w:rFonts w:asciiTheme="minorHAnsi" w:hAnsiTheme="minorHAnsi" w:cstheme="minorHAnsi"/>
          <w:sz w:val="24"/>
          <w:szCs w:val="24"/>
        </w:rPr>
        <w:t>ipóteses alinhadas, cabe ao ges</w:t>
      </w:r>
      <w:r w:rsidRPr="00052FAF">
        <w:rPr>
          <w:rFonts w:asciiTheme="minorHAnsi" w:hAnsiTheme="minorHAnsi" w:cstheme="minorHAnsi"/>
          <w:sz w:val="24"/>
          <w:szCs w:val="24"/>
        </w:rPr>
        <w:t>tor juntar os pedidos no processo e informar o que</w:t>
      </w:r>
      <w:r w:rsidR="00E6615A" w:rsidRPr="00052FAF">
        <w:rPr>
          <w:rFonts w:asciiTheme="minorHAnsi" w:hAnsiTheme="minorHAnsi" w:cstheme="minorHAnsi"/>
          <w:sz w:val="24"/>
          <w:szCs w:val="24"/>
        </w:rPr>
        <w:t xml:space="preserve"> </w:t>
      </w:r>
      <w:r w:rsidRPr="00052FAF">
        <w:rPr>
          <w:rFonts w:asciiTheme="minorHAnsi" w:hAnsiTheme="minorHAnsi" w:cstheme="minorHAnsi"/>
          <w:sz w:val="24"/>
          <w:szCs w:val="24"/>
        </w:rPr>
        <w:t>for de sua alçada, encaminhando ao setor competente para analise e decisão;</w:t>
      </w:r>
    </w:p>
    <w:p w:rsidR="008064A3" w:rsidRPr="00052FAF" w:rsidRDefault="008D503B" w:rsidP="002D562E">
      <w:pPr>
        <w:pStyle w:val="PargrafodaLista"/>
        <w:numPr>
          <w:ilvl w:val="0"/>
          <w:numId w:val="19"/>
        </w:numPr>
        <w:spacing w:after="120"/>
        <w:ind w:left="851" w:hanging="284"/>
        <w:jc w:val="both"/>
        <w:rPr>
          <w:rFonts w:asciiTheme="minorHAnsi" w:hAnsiTheme="minorHAnsi" w:cstheme="minorHAnsi"/>
          <w:sz w:val="24"/>
          <w:szCs w:val="24"/>
        </w:rPr>
      </w:pPr>
      <w:r w:rsidRPr="00052FAF">
        <w:rPr>
          <w:rFonts w:asciiTheme="minorHAnsi" w:hAnsiTheme="minorHAnsi" w:cstheme="minorHAnsi"/>
          <w:sz w:val="24"/>
          <w:szCs w:val="24"/>
        </w:rPr>
        <w:t>Elaborar ou solici</w:t>
      </w:r>
      <w:r w:rsidR="000B15F6" w:rsidRPr="00052FAF">
        <w:rPr>
          <w:rFonts w:asciiTheme="minorHAnsi" w:hAnsiTheme="minorHAnsi" w:cstheme="minorHAnsi"/>
          <w:sz w:val="24"/>
          <w:szCs w:val="24"/>
        </w:rPr>
        <w:t>tar jus</w:t>
      </w:r>
      <w:r w:rsidRPr="00052FAF">
        <w:rPr>
          <w:rFonts w:asciiTheme="minorHAnsi" w:hAnsiTheme="minorHAnsi" w:cstheme="minorHAnsi"/>
          <w:sz w:val="24"/>
          <w:szCs w:val="24"/>
        </w:rPr>
        <w:t xml:space="preserve">tificativa técnica, </w:t>
      </w:r>
      <w:r w:rsidR="002D562E">
        <w:rPr>
          <w:rFonts w:asciiTheme="minorHAnsi" w:hAnsiTheme="minorHAnsi" w:cstheme="minorHAnsi"/>
          <w:sz w:val="24"/>
          <w:szCs w:val="24"/>
        </w:rPr>
        <w:t>quando couber, com vis</w:t>
      </w:r>
      <w:r w:rsidR="000B15F6" w:rsidRPr="00052FAF">
        <w:rPr>
          <w:rFonts w:asciiTheme="minorHAnsi" w:hAnsiTheme="minorHAnsi" w:cstheme="minorHAnsi"/>
          <w:sz w:val="24"/>
          <w:szCs w:val="24"/>
        </w:rPr>
        <w:t>tas à al</w:t>
      </w:r>
      <w:r w:rsidRPr="00052FAF">
        <w:rPr>
          <w:rFonts w:asciiTheme="minorHAnsi" w:hAnsiTheme="minorHAnsi" w:cstheme="minorHAnsi"/>
          <w:sz w:val="24"/>
          <w:szCs w:val="24"/>
        </w:rPr>
        <w:t>teração</w:t>
      </w:r>
      <w:r w:rsidR="008064A3" w:rsidRPr="00052FAF">
        <w:rPr>
          <w:rFonts w:asciiTheme="minorHAnsi" w:hAnsiTheme="minorHAnsi" w:cstheme="minorHAnsi"/>
          <w:sz w:val="24"/>
          <w:szCs w:val="24"/>
        </w:rPr>
        <w:t xml:space="preserve"> </w:t>
      </w:r>
      <w:r w:rsidRPr="00052FAF">
        <w:rPr>
          <w:rFonts w:asciiTheme="minorHAnsi" w:hAnsiTheme="minorHAnsi" w:cstheme="minorHAnsi"/>
          <w:sz w:val="24"/>
          <w:szCs w:val="24"/>
        </w:rPr>
        <w:t>unilateral do contrato pela Administração;</w:t>
      </w:r>
    </w:p>
    <w:p w:rsidR="008D503B" w:rsidRPr="007E2372" w:rsidRDefault="008064A3" w:rsidP="002D562E">
      <w:pPr>
        <w:pStyle w:val="PargrafodaLista"/>
        <w:numPr>
          <w:ilvl w:val="0"/>
          <w:numId w:val="19"/>
        </w:numPr>
        <w:spacing w:after="120"/>
        <w:ind w:left="851" w:hanging="284"/>
        <w:rPr>
          <w:rFonts w:asciiTheme="minorHAnsi" w:hAnsiTheme="minorHAnsi" w:cstheme="minorHAnsi"/>
          <w:sz w:val="24"/>
          <w:szCs w:val="24"/>
        </w:rPr>
      </w:pPr>
      <w:r w:rsidRPr="00052FAF">
        <w:rPr>
          <w:rFonts w:asciiTheme="minorHAnsi" w:hAnsiTheme="minorHAnsi" w:cstheme="minorHAnsi"/>
          <w:sz w:val="24"/>
          <w:szCs w:val="24"/>
        </w:rPr>
        <w:t>Fis</w:t>
      </w:r>
      <w:r w:rsidR="008D503B" w:rsidRPr="00052FAF">
        <w:rPr>
          <w:rFonts w:asciiTheme="minorHAnsi" w:hAnsiTheme="minorHAnsi" w:cstheme="minorHAnsi"/>
          <w:sz w:val="24"/>
          <w:szCs w:val="24"/>
        </w:rPr>
        <w:t>calizar, com apoio da área técnica, o cumprimento, por parte da CONTRATADA,</w:t>
      </w:r>
      <w:r w:rsidRPr="00052FAF">
        <w:rPr>
          <w:rFonts w:asciiTheme="minorHAnsi" w:hAnsiTheme="minorHAnsi" w:cstheme="minorHAnsi"/>
          <w:sz w:val="24"/>
          <w:szCs w:val="24"/>
        </w:rPr>
        <w:t xml:space="preserve"> </w:t>
      </w:r>
      <w:r w:rsidR="008D503B" w:rsidRPr="00052FAF">
        <w:rPr>
          <w:rFonts w:asciiTheme="minorHAnsi" w:hAnsiTheme="minorHAnsi" w:cstheme="minorHAnsi"/>
          <w:sz w:val="24"/>
          <w:szCs w:val="24"/>
        </w:rPr>
        <w:t>das exigências legais e de eficiência, eficácia, efetividade e economicidade do</w:t>
      </w:r>
      <w:r w:rsidRPr="00052FAF">
        <w:rPr>
          <w:rFonts w:asciiTheme="minorHAnsi" w:hAnsiTheme="minorHAnsi" w:cstheme="minorHAnsi"/>
          <w:sz w:val="24"/>
          <w:szCs w:val="24"/>
        </w:rPr>
        <w:t xml:space="preserve"> </w:t>
      </w:r>
      <w:r w:rsidR="008D503B" w:rsidRPr="00052FAF">
        <w:rPr>
          <w:rFonts w:asciiTheme="minorHAnsi" w:hAnsiTheme="minorHAnsi" w:cstheme="minorHAnsi"/>
          <w:sz w:val="24"/>
          <w:szCs w:val="24"/>
        </w:rPr>
        <w:t>contrato.</w:t>
      </w:r>
    </w:p>
    <w:p w:rsidR="00982CB6" w:rsidRDefault="00125692" w:rsidP="00414AF8">
      <w:pPr>
        <w:pStyle w:val="Ttulo2"/>
        <w:keepNext w:val="0"/>
        <w:keepLines/>
        <w:widowControl w:val="0"/>
        <w:numPr>
          <w:ilvl w:val="1"/>
          <w:numId w:val="8"/>
        </w:numPr>
        <w:tabs>
          <w:tab w:val="clear" w:pos="1701"/>
        </w:tabs>
        <w:suppressAutoHyphens/>
        <w:autoSpaceDN w:val="0"/>
        <w:spacing w:before="360" w:after="120"/>
        <w:ind w:right="0"/>
        <w:jc w:val="both"/>
        <w:textAlignment w:val="baseline"/>
        <w:rPr>
          <w:rFonts w:asciiTheme="minorHAnsi" w:hAnsiTheme="minorHAnsi" w:cstheme="minorHAnsi"/>
          <w:color w:val="auto"/>
        </w:rPr>
      </w:pPr>
      <w:r w:rsidRPr="00197905">
        <w:rPr>
          <w:rFonts w:asciiTheme="minorHAnsi" w:hAnsiTheme="minorHAnsi" w:cstheme="minorHAnsi"/>
          <w:color w:val="auto"/>
        </w:rPr>
        <w:t>DEVERES E RESPONSABILIDADES D</w:t>
      </w:r>
      <w:r w:rsidR="008A71C1" w:rsidRPr="00197905">
        <w:rPr>
          <w:rFonts w:asciiTheme="minorHAnsi" w:hAnsiTheme="minorHAnsi" w:cstheme="minorHAnsi"/>
          <w:color w:val="auto"/>
        </w:rPr>
        <w:t>A CONTRATANTE</w:t>
      </w:r>
    </w:p>
    <w:p w:rsidR="00982CB6" w:rsidRDefault="008A71C1"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982CB6">
        <w:rPr>
          <w:rFonts w:asciiTheme="minorHAnsi" w:hAnsiTheme="minorHAnsi" w:cstheme="minorHAnsi"/>
          <w:b w:val="0"/>
          <w:color w:val="auto"/>
        </w:rPr>
        <w:t>Levar ao conhecimento da CONTRATADA, por escrito, qualquer fato extraordinário ou anormal que ocorrer na execução do objeto desta proposição, bem como imperfeições, falhas ou irregularidades constatadas no objeto pactuado, para que sejam adotadas as medidas corretivas necessárias.</w:t>
      </w:r>
    </w:p>
    <w:p w:rsidR="00982CB6" w:rsidRDefault="008A71C1"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982CB6">
        <w:rPr>
          <w:rFonts w:asciiTheme="minorHAnsi" w:hAnsiTheme="minorHAnsi" w:cstheme="minorHAnsi"/>
          <w:b w:val="0"/>
          <w:color w:val="auto"/>
        </w:rPr>
        <w:lastRenderedPageBreak/>
        <w:t>Prover informações solicitadas para a solução de problemas nos bancos de dados</w:t>
      </w:r>
      <w:r w:rsidR="00E8665A">
        <w:rPr>
          <w:rFonts w:asciiTheme="minorHAnsi" w:hAnsiTheme="minorHAnsi" w:cstheme="minorHAnsi"/>
          <w:b w:val="0"/>
          <w:color w:val="auto"/>
        </w:rPr>
        <w:t xml:space="preserve"> e softwares </w:t>
      </w:r>
      <w:r w:rsidR="006A2A2D">
        <w:rPr>
          <w:rFonts w:asciiTheme="minorHAnsi" w:hAnsiTheme="minorHAnsi" w:cstheme="minorHAnsi"/>
          <w:b w:val="0"/>
          <w:color w:val="auto"/>
        </w:rPr>
        <w:t>integrantes ao SGBD</w:t>
      </w:r>
      <w:r w:rsidRPr="00982CB6">
        <w:rPr>
          <w:rFonts w:asciiTheme="minorHAnsi" w:hAnsiTheme="minorHAnsi" w:cstheme="minorHAnsi"/>
          <w:b w:val="0"/>
          <w:color w:val="auto"/>
        </w:rPr>
        <w:t>, respeitada as informações de segurança.</w:t>
      </w:r>
    </w:p>
    <w:p w:rsidR="00982CB6" w:rsidRDefault="008A71C1"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982CB6">
        <w:rPr>
          <w:rFonts w:asciiTheme="minorHAnsi" w:hAnsiTheme="minorHAnsi" w:cstheme="minorHAnsi"/>
          <w:b w:val="0"/>
          <w:color w:val="auto"/>
        </w:rPr>
        <w:t>Prestar informações e esclarecimentos à CONTRATADA, necessários ao cumprimento do objeto deste contrato.</w:t>
      </w:r>
    </w:p>
    <w:p w:rsidR="00982CB6" w:rsidRDefault="008A71C1" w:rsidP="00414AF8">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982CB6">
        <w:rPr>
          <w:rFonts w:asciiTheme="minorHAnsi" w:hAnsiTheme="minorHAnsi" w:cstheme="minorHAnsi"/>
          <w:b w:val="0"/>
          <w:color w:val="auto"/>
        </w:rPr>
        <w:t>Efetuar o pagamento devido, no prazo estabelecido, desde que cumpridas todas as formalidades e exigências previstas neste Termo.</w:t>
      </w:r>
    </w:p>
    <w:p w:rsidR="00982CB6" w:rsidRDefault="008A71C1" w:rsidP="00414AF8">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982CB6">
        <w:rPr>
          <w:rFonts w:asciiTheme="minorHAnsi" w:hAnsiTheme="minorHAnsi" w:cstheme="minorHAnsi"/>
          <w:b w:val="0"/>
          <w:color w:val="auto"/>
        </w:rPr>
        <w:t>Acompanhar e fiscalizar, rigorosamente, o cumprimento do objeto desta contratação.</w:t>
      </w:r>
    </w:p>
    <w:p w:rsidR="009F38E4" w:rsidRPr="009F38E4" w:rsidRDefault="008A71C1" w:rsidP="00414AF8">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color w:val="auto"/>
        </w:rPr>
      </w:pPr>
      <w:r w:rsidRPr="009F38E4">
        <w:rPr>
          <w:rFonts w:asciiTheme="minorHAnsi" w:hAnsiTheme="minorHAnsi" w:cstheme="minorHAnsi"/>
          <w:b w:val="0"/>
          <w:color w:val="auto"/>
        </w:rPr>
        <w:t>Proporcionar as condições necessárias ao cumprimento do objeto desta contratação pela CONTRATADA.</w:t>
      </w:r>
    </w:p>
    <w:p w:rsidR="00982CB6" w:rsidRPr="009F38E4" w:rsidRDefault="008A71C1" w:rsidP="00414AF8">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color w:val="auto"/>
        </w:rPr>
      </w:pPr>
      <w:r w:rsidRPr="009F38E4">
        <w:rPr>
          <w:rFonts w:asciiTheme="minorHAnsi" w:hAnsiTheme="minorHAnsi" w:cstheme="minorHAnsi"/>
          <w:b w:val="0"/>
          <w:color w:val="auto"/>
        </w:rPr>
        <w:t>Realizar a medição dos atendimentos em cumprimento aos NÍVEIS MÍNIMOS DE SERVIÇOS, trimestralmente.</w:t>
      </w:r>
    </w:p>
    <w:p w:rsidR="008A71C1" w:rsidRPr="00982CB6" w:rsidRDefault="008A71C1" w:rsidP="00414AF8">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color w:val="auto"/>
        </w:rPr>
      </w:pPr>
      <w:r w:rsidRPr="00982CB6">
        <w:rPr>
          <w:rFonts w:asciiTheme="minorHAnsi" w:hAnsiTheme="minorHAnsi" w:cstheme="minorHAnsi"/>
          <w:b w:val="0"/>
          <w:color w:val="auto"/>
        </w:rPr>
        <w:t>Demais deveres e responsabilidades identificados pela Administração</w:t>
      </w:r>
      <w:r w:rsidR="00021628">
        <w:rPr>
          <w:rFonts w:asciiTheme="minorHAnsi" w:hAnsiTheme="minorHAnsi" w:cstheme="minorHAnsi"/>
          <w:b w:val="0"/>
          <w:color w:val="auto"/>
        </w:rPr>
        <w:t xml:space="preserve"> do TRF5</w:t>
      </w:r>
      <w:r w:rsidRPr="00982CB6">
        <w:rPr>
          <w:rFonts w:asciiTheme="minorHAnsi" w:hAnsiTheme="minorHAnsi" w:cstheme="minorHAnsi"/>
          <w:b w:val="0"/>
          <w:color w:val="auto"/>
        </w:rPr>
        <w:t>.</w:t>
      </w:r>
    </w:p>
    <w:p w:rsidR="008A71C1" w:rsidRPr="00197905" w:rsidRDefault="00125692" w:rsidP="00414AF8">
      <w:pPr>
        <w:pStyle w:val="Ttulo2"/>
        <w:keepNext w:val="0"/>
        <w:keepLines/>
        <w:widowControl w:val="0"/>
        <w:numPr>
          <w:ilvl w:val="1"/>
          <w:numId w:val="8"/>
        </w:numPr>
        <w:tabs>
          <w:tab w:val="clear" w:pos="1701"/>
        </w:tabs>
        <w:suppressAutoHyphens/>
        <w:autoSpaceDN w:val="0"/>
        <w:spacing w:before="360" w:after="120"/>
        <w:ind w:right="0"/>
        <w:jc w:val="both"/>
        <w:textAlignment w:val="baseline"/>
        <w:rPr>
          <w:rFonts w:asciiTheme="minorHAnsi" w:hAnsiTheme="minorHAnsi" w:cstheme="minorHAnsi"/>
          <w:color w:val="auto"/>
        </w:rPr>
      </w:pPr>
      <w:r w:rsidRPr="00197905">
        <w:rPr>
          <w:rFonts w:asciiTheme="minorHAnsi" w:hAnsiTheme="minorHAnsi" w:cstheme="minorHAnsi"/>
          <w:color w:val="auto"/>
        </w:rPr>
        <w:t xml:space="preserve">DEVERES E RESPONSABILIDADES DA </w:t>
      </w:r>
      <w:r w:rsidR="008A71C1" w:rsidRPr="00197905">
        <w:rPr>
          <w:rFonts w:asciiTheme="minorHAnsi" w:hAnsiTheme="minorHAnsi" w:cstheme="minorHAnsi"/>
          <w:color w:val="auto"/>
        </w:rPr>
        <w:t>CONTRATADA</w:t>
      </w:r>
    </w:p>
    <w:p w:rsidR="008A71C1" w:rsidRPr="00197905" w:rsidRDefault="008A71C1" w:rsidP="00414AF8">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rPr>
        <w:t>Responsabilizar-se integralmente pelo objeto deste Contrato, nas quantidades e padrões estabelecidos, sendo vedada a subcontratação, vindo a responder pelos danos causados diretamente ao Contratante ou a terceiros, decorrentes de sua culpa ou dolo, nos termos da legislação vigente, não excluindo ou reduzindo essa responsabilidade a fiscalização ou acompanhamento pelo órgão interessado, conforme espeque no art. 70 da Lei nº 8.666/93.</w:t>
      </w:r>
    </w:p>
    <w:p w:rsidR="008A71C1" w:rsidRPr="00197905" w:rsidRDefault="008A71C1" w:rsidP="00414AF8">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rPr>
        <w:t>Responder, em prazo máximo de 48h (quarenta e oito) horas, a quaisquer solicitações/questionamentos do CONTRATANTE.</w:t>
      </w:r>
    </w:p>
    <w:p w:rsidR="008A71C1" w:rsidRPr="00197905" w:rsidRDefault="008A71C1" w:rsidP="00414AF8">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rPr>
        <w:t>Comunicar ao CONTRATANTE, por escrito, qualquer anormalidade de caráter urgente e prestar os esclarecimentos necessários.</w:t>
      </w:r>
    </w:p>
    <w:p w:rsidR="008A71C1" w:rsidRPr="00197905" w:rsidRDefault="008A71C1" w:rsidP="00414AF8">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rPr>
        <w:t>A CONTRATADA fica obrigada a manter durante toda a execução deste Contrato, em compatibilidade com as obrigações por ela assumidas, todas as condições de habilitação e qualificação exigidas na licitação, conforme inciso XIII, art. 55, da Lei nº 8.666/93.</w:t>
      </w:r>
    </w:p>
    <w:p w:rsidR="008A71C1" w:rsidRPr="00197905" w:rsidRDefault="008A71C1"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rPr>
        <w:t>A CONTRATADA compromete-se a manter sob cuidado e discrição, impedindo a divulgação, publicação, ou disseminação, as informações, ditas confidenciais, fornecidas pelo CONTRATANTE, para fins de execução de suas atividades relativas ao cumprimento deste Contrato.</w:t>
      </w:r>
    </w:p>
    <w:p w:rsidR="008A71C1" w:rsidRPr="00197905" w:rsidRDefault="008A71C1"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rPr>
        <w:t>A CONTRATADA não poderá divulgar, nem fornecer, sob as penas da lei, dados e informações referentes aos serviços realizados ou aos quais teve acesso durante a realização destes, a menos que expressamente autorizada pelo Contratante.</w:t>
      </w:r>
    </w:p>
    <w:p w:rsidR="008A71C1" w:rsidRPr="00197905" w:rsidRDefault="008A71C1"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rPr>
        <w:t>A CONTRATADA e todos os seus empregados envolvidos na execução dos serviços objeto deste Contrato deverão manter sigilo absoluto sobre quaisquer informações fornecidas pelo CONTRATANTE.</w:t>
      </w:r>
    </w:p>
    <w:p w:rsidR="008A71C1" w:rsidRPr="00197905" w:rsidRDefault="008A71C1"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rPr>
        <w:t>A CONTRATADA não poderá se eximir do cumprimento integral do Contrato.</w:t>
      </w:r>
    </w:p>
    <w:p w:rsidR="008A71C1" w:rsidRPr="00197905" w:rsidRDefault="008A71C1"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rPr>
        <w:t>Mediante solicitação da CONTRATANTE, a CONTRATADA deverá substituir os profissionais que demonstrarem incompatibilidade no desempenho de suas atividades em relação à experiência, ao conhecimento e ao comportamento exigidos para o exercício da sua atividade.</w:t>
      </w:r>
    </w:p>
    <w:p w:rsidR="008A71C1" w:rsidRPr="00197905" w:rsidRDefault="008A71C1"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rPr>
        <w:lastRenderedPageBreak/>
        <w:t>As partes desde já ajustam que não existirá para a CONTRATANTE solidariedade quanto ao cumprimento das obrigações trabalhistas e previdenciárias para com os empregados da CONTRATADA, cabendo a estas assumir, de forma exclusiva, todos os ônus advindos da relação empregatícia.</w:t>
      </w:r>
    </w:p>
    <w:p w:rsidR="008A71C1" w:rsidRPr="00197905" w:rsidRDefault="008A71C1"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rPr>
        <w:t>Assumir a responsabilidade pelos encargos fiscais e comerciais resultantes do fornecimento do objeto.</w:t>
      </w:r>
    </w:p>
    <w:p w:rsidR="008A71C1" w:rsidRPr="00197905" w:rsidRDefault="008A71C1"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rPr>
        <w:t>Encaminhar à unidade fiscalizadora todas as faturas dos objetos.</w:t>
      </w:r>
    </w:p>
    <w:p w:rsidR="008A71C1" w:rsidRPr="00197905" w:rsidRDefault="008A71C1"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rPr>
        <w:t>Obedecer rigorosamente todas as normas e procedimentos de segurança implementados no ambiente de TI e institucional do CONTRATANTE.</w:t>
      </w:r>
    </w:p>
    <w:p w:rsidR="008A71C1" w:rsidRPr="00197905" w:rsidRDefault="008A71C1"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rPr>
        <w:t>Comunicar formalmente e imediatamente ao TRF5 quaisquer mudanças de endereço de correspondência e contato telefônico.</w:t>
      </w:r>
    </w:p>
    <w:p w:rsidR="008A71C1" w:rsidRPr="00197905" w:rsidRDefault="008A71C1"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rPr>
        <w:t>Não empregar menores de 18 anos em trabalho noturno, perigoso ou insalubre, bem como a não empregar menores de 16 anos em qualquer trabalho, salvo na condição de aprendiz, a partir de 14 anos.</w:t>
      </w:r>
    </w:p>
    <w:p w:rsidR="008A71C1" w:rsidRPr="00197905" w:rsidRDefault="008A71C1"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rPr>
        <w:t xml:space="preserve">Cumprir os NÍVEIS </w:t>
      </w:r>
      <w:r w:rsidR="00021628">
        <w:rPr>
          <w:rFonts w:asciiTheme="minorHAnsi" w:hAnsiTheme="minorHAnsi" w:cstheme="minorHAnsi"/>
          <w:b w:val="0"/>
        </w:rPr>
        <w:t xml:space="preserve">MÍNIMOS </w:t>
      </w:r>
      <w:r w:rsidRPr="00197905">
        <w:rPr>
          <w:rFonts w:asciiTheme="minorHAnsi" w:hAnsiTheme="minorHAnsi" w:cstheme="minorHAnsi"/>
          <w:b w:val="0"/>
        </w:rPr>
        <w:t xml:space="preserve">DE SERVIÇOS estabelecidos no item </w:t>
      </w:r>
      <w:r w:rsidR="00021628">
        <w:rPr>
          <w:rFonts w:asciiTheme="minorHAnsi" w:hAnsiTheme="minorHAnsi" w:cstheme="minorHAnsi"/>
          <w:b w:val="0"/>
        </w:rPr>
        <w:t>7</w:t>
      </w:r>
      <w:r w:rsidRPr="00197905">
        <w:rPr>
          <w:rFonts w:asciiTheme="minorHAnsi" w:hAnsiTheme="minorHAnsi" w:cstheme="minorHAnsi"/>
          <w:b w:val="0"/>
        </w:rPr>
        <w:t>.5.</w:t>
      </w:r>
    </w:p>
    <w:p w:rsidR="008A71C1" w:rsidRPr="00197905" w:rsidRDefault="008A71C1"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rPr>
      </w:pPr>
      <w:r w:rsidRPr="00197905">
        <w:rPr>
          <w:rFonts w:asciiTheme="minorHAnsi" w:hAnsiTheme="minorHAnsi" w:cstheme="minorHAnsi"/>
          <w:b w:val="0"/>
        </w:rPr>
        <w:t>Demais deveres e responsabilidades identificados pela Administração</w:t>
      </w:r>
      <w:r w:rsidR="00021628">
        <w:rPr>
          <w:rFonts w:asciiTheme="minorHAnsi" w:hAnsiTheme="minorHAnsi" w:cstheme="minorHAnsi"/>
          <w:b w:val="0"/>
        </w:rPr>
        <w:t xml:space="preserve"> do TRF5</w:t>
      </w:r>
      <w:r w:rsidRPr="00197905">
        <w:rPr>
          <w:rFonts w:asciiTheme="minorHAnsi" w:hAnsiTheme="minorHAnsi" w:cstheme="minorHAnsi"/>
          <w:b w:val="0"/>
        </w:rPr>
        <w:t>.</w:t>
      </w:r>
    </w:p>
    <w:p w:rsidR="00DA1DDA" w:rsidRDefault="00533ECB" w:rsidP="00DA1DDA">
      <w:pPr>
        <w:pStyle w:val="Ttulo2"/>
        <w:keepNext w:val="0"/>
        <w:keepLines/>
        <w:widowControl w:val="0"/>
        <w:numPr>
          <w:ilvl w:val="1"/>
          <w:numId w:val="8"/>
        </w:numPr>
        <w:tabs>
          <w:tab w:val="clear" w:pos="1701"/>
        </w:tabs>
        <w:suppressAutoHyphens/>
        <w:autoSpaceDN w:val="0"/>
        <w:spacing w:before="360" w:after="120"/>
        <w:ind w:right="0"/>
        <w:jc w:val="left"/>
        <w:textAlignment w:val="baseline"/>
        <w:rPr>
          <w:rFonts w:asciiTheme="minorHAnsi" w:hAnsiTheme="minorHAnsi" w:cstheme="minorHAnsi"/>
          <w:color w:val="auto"/>
        </w:rPr>
      </w:pPr>
      <w:r w:rsidRPr="00197905">
        <w:rPr>
          <w:rFonts w:asciiTheme="minorHAnsi" w:hAnsiTheme="minorHAnsi" w:cstheme="minorHAnsi"/>
          <w:color w:val="auto"/>
        </w:rPr>
        <w:t xml:space="preserve"> METODOLOGIA DE AVALIAÇÃO DA QUALIDADE</w:t>
      </w:r>
    </w:p>
    <w:p w:rsidR="003213E8" w:rsidRPr="00C921F2" w:rsidRDefault="003213E8" w:rsidP="003213E8">
      <w:pPr>
        <w:pStyle w:val="Ttulo2"/>
        <w:keepNext w:val="0"/>
        <w:keepLines/>
        <w:widowControl w:val="0"/>
        <w:numPr>
          <w:ilvl w:val="2"/>
          <w:numId w:val="8"/>
        </w:numPr>
        <w:tabs>
          <w:tab w:val="clear" w:pos="1701"/>
        </w:tabs>
        <w:suppressAutoHyphens/>
        <w:autoSpaceDN w:val="0"/>
        <w:spacing w:before="360" w:after="120"/>
        <w:ind w:right="0"/>
        <w:jc w:val="both"/>
        <w:textAlignment w:val="baseline"/>
        <w:rPr>
          <w:rFonts w:asciiTheme="minorHAnsi" w:hAnsiTheme="minorHAnsi" w:cstheme="minorHAnsi"/>
          <w:b w:val="0"/>
          <w:color w:val="000000" w:themeColor="text1"/>
        </w:rPr>
      </w:pPr>
      <w:r w:rsidRPr="00505CD2">
        <w:rPr>
          <w:rFonts w:ascii="Calibri" w:hAnsi="Calibri" w:cs="Calibri"/>
          <w:b w:val="0"/>
          <w:color w:val="000000" w:themeColor="text1"/>
        </w:rPr>
        <w:t>Para execução do contrato será aval</w:t>
      </w:r>
      <w:r w:rsidR="00021628" w:rsidRPr="00505CD2">
        <w:rPr>
          <w:rFonts w:ascii="Calibri" w:hAnsi="Calibri" w:cs="Calibri"/>
          <w:b w:val="0"/>
          <w:color w:val="000000" w:themeColor="text1"/>
        </w:rPr>
        <w:t>iado se as licenças objetos des</w:t>
      </w:r>
      <w:r w:rsidRPr="00505CD2">
        <w:rPr>
          <w:rFonts w:ascii="Calibri" w:hAnsi="Calibri" w:cs="Calibri"/>
          <w:b w:val="0"/>
          <w:color w:val="000000" w:themeColor="text1"/>
        </w:rPr>
        <w:t>ta contratação</w:t>
      </w:r>
      <w:r w:rsidR="00A75286" w:rsidRPr="00505CD2">
        <w:rPr>
          <w:rFonts w:ascii="Calibri" w:hAnsi="Calibri" w:cs="Calibri"/>
          <w:b w:val="0"/>
          <w:color w:val="000000" w:themeColor="text1"/>
        </w:rPr>
        <w:t xml:space="preserve"> </w:t>
      </w:r>
      <w:r w:rsidRPr="00505CD2">
        <w:rPr>
          <w:rFonts w:ascii="Calibri" w:hAnsi="Calibri" w:cs="Calibri"/>
          <w:b w:val="0"/>
          <w:color w:val="000000" w:themeColor="text1"/>
        </w:rPr>
        <w:t>for</w:t>
      </w:r>
      <w:r w:rsidR="00021628" w:rsidRPr="00505CD2">
        <w:rPr>
          <w:rFonts w:ascii="Calibri" w:hAnsi="Calibri" w:cs="Calibri"/>
          <w:b w:val="0"/>
          <w:color w:val="000000" w:themeColor="text1"/>
        </w:rPr>
        <w:t>am entregues dentro do prazo es</w:t>
      </w:r>
      <w:r w:rsidRPr="00505CD2">
        <w:rPr>
          <w:rFonts w:ascii="Calibri" w:hAnsi="Calibri" w:cs="Calibri"/>
          <w:b w:val="0"/>
          <w:color w:val="000000" w:themeColor="text1"/>
        </w:rPr>
        <w:t xml:space="preserve">tabelecido, que é de </w:t>
      </w:r>
      <w:r w:rsidR="00DA1DDA" w:rsidRPr="00505CD2">
        <w:rPr>
          <w:rFonts w:ascii="Calibri,Bold" w:hAnsi="Calibri,Bold" w:cs="Calibri,Bold"/>
          <w:color w:val="000000" w:themeColor="text1"/>
          <w:u w:val="single"/>
        </w:rPr>
        <w:t>2</w:t>
      </w:r>
      <w:r w:rsidRPr="00505CD2">
        <w:rPr>
          <w:rFonts w:ascii="Calibri,Bold" w:hAnsi="Calibri,Bold" w:cs="Calibri,Bold"/>
          <w:color w:val="000000" w:themeColor="text1"/>
          <w:u w:val="single"/>
        </w:rPr>
        <w:t xml:space="preserve">0 </w:t>
      </w:r>
      <w:r w:rsidRPr="00505CD2">
        <w:rPr>
          <w:rFonts w:ascii="Calibri" w:hAnsi="Calibri" w:cs="Calibri"/>
          <w:color w:val="000000" w:themeColor="text1"/>
          <w:u w:val="single"/>
        </w:rPr>
        <w:t>(</w:t>
      </w:r>
      <w:r w:rsidR="00DA1DDA" w:rsidRPr="00505CD2">
        <w:rPr>
          <w:rFonts w:ascii="Calibri,Bold" w:hAnsi="Calibri,Bold" w:cs="Calibri,Bold"/>
          <w:color w:val="000000" w:themeColor="text1"/>
          <w:u w:val="single"/>
        </w:rPr>
        <w:t>vinte</w:t>
      </w:r>
      <w:r w:rsidRPr="00505CD2">
        <w:rPr>
          <w:rFonts w:ascii="Calibri,Bold" w:hAnsi="Calibri,Bold" w:cs="Calibri,Bold"/>
          <w:color w:val="000000" w:themeColor="text1"/>
          <w:u w:val="single"/>
        </w:rPr>
        <w:t>) dias corridos</w:t>
      </w:r>
      <w:r w:rsidRPr="00505CD2">
        <w:rPr>
          <w:rFonts w:ascii="Calibri,Bold" w:hAnsi="Calibri,Bold" w:cs="Calibri,Bold"/>
          <w:b w:val="0"/>
          <w:color w:val="000000" w:themeColor="text1"/>
        </w:rPr>
        <w:t xml:space="preserve">, </w:t>
      </w:r>
      <w:r w:rsidRPr="00505CD2">
        <w:rPr>
          <w:rFonts w:ascii="Calibri" w:hAnsi="Calibri" w:cs="Calibri"/>
          <w:b w:val="0"/>
          <w:color w:val="000000" w:themeColor="text1"/>
        </w:rPr>
        <w:t>contados a</w:t>
      </w:r>
      <w:r w:rsidR="00A75286" w:rsidRPr="00505CD2">
        <w:rPr>
          <w:rFonts w:ascii="Calibri" w:hAnsi="Calibri" w:cs="Calibri"/>
          <w:b w:val="0"/>
          <w:color w:val="000000" w:themeColor="text1"/>
        </w:rPr>
        <w:t xml:space="preserve"> </w:t>
      </w:r>
      <w:r w:rsidRPr="00505CD2">
        <w:rPr>
          <w:rFonts w:ascii="Calibri" w:hAnsi="Calibri" w:cs="Calibri"/>
          <w:b w:val="0"/>
          <w:color w:val="000000" w:themeColor="text1"/>
        </w:rPr>
        <w:t xml:space="preserve">partir da confirmação </w:t>
      </w:r>
      <w:r w:rsidR="00DA1DDA" w:rsidRPr="00505CD2">
        <w:rPr>
          <w:rFonts w:ascii="Calibri" w:hAnsi="Calibri" w:cs="Calibri"/>
          <w:b w:val="0"/>
          <w:color w:val="000000" w:themeColor="text1"/>
        </w:rPr>
        <w:t xml:space="preserve">da </w:t>
      </w:r>
      <w:r w:rsidRPr="00505CD2">
        <w:rPr>
          <w:rFonts w:ascii="Calibri" w:hAnsi="Calibri" w:cs="Calibri"/>
          <w:b w:val="0"/>
          <w:color w:val="000000" w:themeColor="text1"/>
        </w:rPr>
        <w:t>data de assinatura do contrato ou</w:t>
      </w:r>
      <w:r w:rsidR="00A75286" w:rsidRPr="00505CD2">
        <w:rPr>
          <w:rFonts w:ascii="Calibri" w:hAnsi="Calibri" w:cs="Calibri"/>
          <w:b w:val="0"/>
          <w:color w:val="000000" w:themeColor="text1"/>
        </w:rPr>
        <w:t xml:space="preserve"> </w:t>
      </w:r>
      <w:r w:rsidRPr="00505CD2">
        <w:rPr>
          <w:rFonts w:ascii="Calibri" w:hAnsi="Calibri" w:cs="Calibri"/>
          <w:b w:val="0"/>
          <w:color w:val="000000" w:themeColor="text1"/>
        </w:rPr>
        <w:t xml:space="preserve">ainda da data </w:t>
      </w:r>
      <w:r w:rsidR="00C921F2">
        <w:rPr>
          <w:rFonts w:ascii="Calibri" w:hAnsi="Calibri" w:cs="Calibri"/>
          <w:b w:val="0"/>
          <w:color w:val="000000" w:themeColor="text1"/>
        </w:rPr>
        <w:t>de</w:t>
      </w:r>
      <w:r w:rsidR="00DA1DDA" w:rsidRPr="00505CD2">
        <w:rPr>
          <w:rFonts w:ascii="Calibri" w:hAnsi="Calibri" w:cs="Calibri"/>
          <w:b w:val="0"/>
          <w:color w:val="000000" w:themeColor="text1"/>
        </w:rPr>
        <w:t xml:space="preserve"> </w:t>
      </w:r>
      <w:r w:rsidRPr="00505CD2">
        <w:rPr>
          <w:rFonts w:ascii="Calibri" w:hAnsi="Calibri" w:cs="Calibri"/>
          <w:b w:val="0"/>
          <w:color w:val="000000" w:themeColor="text1"/>
        </w:rPr>
        <w:t>confirmação do recebimento da ordem de serviço pela CONTRATADA.</w:t>
      </w:r>
    </w:p>
    <w:tbl>
      <w:tblPr>
        <w:tblpPr w:leftFromText="141" w:rightFromText="141" w:vertAnchor="text" w:horzAnchor="margin" w:tblpXSpec="center" w:tblpY="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09"/>
        <w:gridCol w:w="2943"/>
        <w:gridCol w:w="5528"/>
      </w:tblGrid>
      <w:tr w:rsidR="00533ECB" w:rsidRPr="00197905" w:rsidTr="00505CD2">
        <w:trPr>
          <w:trHeight w:val="416"/>
        </w:trPr>
        <w:tc>
          <w:tcPr>
            <w:tcW w:w="709" w:type="dxa"/>
            <w:shd w:val="clear" w:color="auto" w:fill="E6E6FF"/>
            <w:tcMar>
              <w:top w:w="0" w:type="dxa"/>
              <w:left w:w="108" w:type="dxa"/>
              <w:bottom w:w="0" w:type="dxa"/>
              <w:right w:w="108" w:type="dxa"/>
            </w:tcMar>
            <w:vAlign w:val="center"/>
          </w:tcPr>
          <w:p w:rsidR="00533ECB" w:rsidRPr="00197905" w:rsidRDefault="00533ECB" w:rsidP="00C73BD8">
            <w:pPr>
              <w:pStyle w:val="Standard"/>
              <w:snapToGrid w:val="0"/>
              <w:spacing w:before="120" w:after="120"/>
              <w:jc w:val="center"/>
              <w:rPr>
                <w:rFonts w:asciiTheme="minorHAnsi" w:hAnsiTheme="minorHAnsi" w:cstheme="minorHAnsi"/>
                <w:b/>
                <w:spacing w:val="30"/>
                <w:sz w:val="22"/>
              </w:rPr>
            </w:pPr>
            <w:r w:rsidRPr="00197905">
              <w:rPr>
                <w:rFonts w:asciiTheme="minorHAnsi" w:hAnsiTheme="minorHAnsi" w:cstheme="minorHAnsi"/>
                <w:b/>
                <w:spacing w:val="30"/>
                <w:sz w:val="22"/>
              </w:rPr>
              <w:t>Id</w:t>
            </w:r>
          </w:p>
        </w:tc>
        <w:tc>
          <w:tcPr>
            <w:tcW w:w="2943" w:type="dxa"/>
            <w:shd w:val="clear" w:color="auto" w:fill="E6E6FF"/>
            <w:tcMar>
              <w:top w:w="0" w:type="dxa"/>
              <w:left w:w="108" w:type="dxa"/>
              <w:bottom w:w="0" w:type="dxa"/>
              <w:right w:w="108" w:type="dxa"/>
            </w:tcMar>
            <w:vAlign w:val="center"/>
          </w:tcPr>
          <w:p w:rsidR="00533ECB" w:rsidRPr="00197905" w:rsidRDefault="00533ECB" w:rsidP="00C73BD8">
            <w:pPr>
              <w:pStyle w:val="Standard"/>
              <w:snapToGrid w:val="0"/>
              <w:spacing w:before="120" w:after="120"/>
              <w:jc w:val="center"/>
              <w:rPr>
                <w:rFonts w:asciiTheme="minorHAnsi" w:hAnsiTheme="minorHAnsi" w:cstheme="minorHAnsi"/>
                <w:b/>
                <w:spacing w:val="30"/>
                <w:sz w:val="22"/>
              </w:rPr>
            </w:pPr>
            <w:r w:rsidRPr="00197905">
              <w:rPr>
                <w:rFonts w:asciiTheme="minorHAnsi" w:hAnsiTheme="minorHAnsi" w:cstheme="minorHAnsi"/>
                <w:b/>
                <w:spacing w:val="30"/>
                <w:sz w:val="22"/>
              </w:rPr>
              <w:t>Etapa / Fase / Item</w:t>
            </w:r>
          </w:p>
        </w:tc>
        <w:tc>
          <w:tcPr>
            <w:tcW w:w="5528" w:type="dxa"/>
            <w:shd w:val="clear" w:color="auto" w:fill="E6E6FF"/>
            <w:tcMar>
              <w:top w:w="0" w:type="dxa"/>
              <w:left w:w="108" w:type="dxa"/>
              <w:bottom w:w="0" w:type="dxa"/>
              <w:right w:w="108" w:type="dxa"/>
            </w:tcMar>
            <w:vAlign w:val="center"/>
          </w:tcPr>
          <w:p w:rsidR="00533ECB" w:rsidRPr="00197905" w:rsidRDefault="00533ECB" w:rsidP="00C73BD8">
            <w:pPr>
              <w:pStyle w:val="Standard"/>
              <w:snapToGrid w:val="0"/>
              <w:spacing w:before="120" w:after="120"/>
              <w:jc w:val="center"/>
              <w:rPr>
                <w:rFonts w:asciiTheme="minorHAnsi" w:hAnsiTheme="minorHAnsi" w:cstheme="minorHAnsi"/>
                <w:b/>
                <w:spacing w:val="30"/>
                <w:sz w:val="22"/>
              </w:rPr>
            </w:pPr>
            <w:r w:rsidRPr="00197905">
              <w:rPr>
                <w:rFonts w:asciiTheme="minorHAnsi" w:hAnsiTheme="minorHAnsi" w:cstheme="minorHAnsi"/>
                <w:b/>
                <w:spacing w:val="30"/>
                <w:sz w:val="22"/>
              </w:rPr>
              <w:t>Método de avaliação</w:t>
            </w:r>
          </w:p>
        </w:tc>
      </w:tr>
      <w:tr w:rsidR="00533ECB" w:rsidRPr="00197905" w:rsidTr="007A0232">
        <w:trPr>
          <w:trHeight w:val="108"/>
        </w:trPr>
        <w:tc>
          <w:tcPr>
            <w:tcW w:w="709" w:type="dxa"/>
            <w:tcMar>
              <w:top w:w="0" w:type="dxa"/>
              <w:left w:w="108" w:type="dxa"/>
              <w:bottom w:w="0" w:type="dxa"/>
              <w:right w:w="108" w:type="dxa"/>
            </w:tcMar>
            <w:vAlign w:val="center"/>
          </w:tcPr>
          <w:p w:rsidR="00533ECB" w:rsidRPr="00197905" w:rsidRDefault="00533ECB" w:rsidP="00DA1DDA">
            <w:pPr>
              <w:pStyle w:val="Standard"/>
              <w:snapToGrid w:val="0"/>
              <w:spacing w:after="120"/>
              <w:jc w:val="center"/>
              <w:rPr>
                <w:rFonts w:asciiTheme="minorHAnsi" w:hAnsiTheme="minorHAnsi" w:cstheme="minorHAnsi"/>
                <w:b/>
                <w:spacing w:val="30"/>
                <w:sz w:val="22"/>
              </w:rPr>
            </w:pPr>
            <w:r w:rsidRPr="00197905">
              <w:rPr>
                <w:rFonts w:asciiTheme="minorHAnsi" w:hAnsiTheme="minorHAnsi" w:cstheme="minorHAnsi"/>
                <w:b/>
                <w:bCs/>
                <w:sz w:val="22"/>
              </w:rPr>
              <w:t>7.4.</w:t>
            </w:r>
            <w:r w:rsidR="00DA1DDA">
              <w:rPr>
                <w:rFonts w:asciiTheme="minorHAnsi" w:hAnsiTheme="minorHAnsi" w:cstheme="minorHAnsi"/>
                <w:b/>
                <w:bCs/>
                <w:sz w:val="22"/>
              </w:rPr>
              <w:t>2</w:t>
            </w:r>
          </w:p>
        </w:tc>
        <w:tc>
          <w:tcPr>
            <w:tcW w:w="2943" w:type="dxa"/>
            <w:tcMar>
              <w:top w:w="0" w:type="dxa"/>
              <w:left w:w="108" w:type="dxa"/>
              <w:bottom w:w="0" w:type="dxa"/>
              <w:right w:w="108" w:type="dxa"/>
            </w:tcMar>
            <w:vAlign w:val="center"/>
          </w:tcPr>
          <w:p w:rsidR="00533ECB" w:rsidRPr="00197905" w:rsidRDefault="00533ECB" w:rsidP="00197905">
            <w:pPr>
              <w:pStyle w:val="Standard"/>
              <w:snapToGrid w:val="0"/>
              <w:spacing w:after="120"/>
              <w:jc w:val="center"/>
              <w:rPr>
                <w:rFonts w:asciiTheme="minorHAnsi" w:hAnsiTheme="minorHAnsi" w:cstheme="minorHAnsi"/>
                <w:kern w:val="0"/>
                <w:sz w:val="22"/>
              </w:rPr>
            </w:pPr>
            <w:r w:rsidRPr="00197905">
              <w:rPr>
                <w:rFonts w:asciiTheme="minorHAnsi" w:hAnsiTheme="minorHAnsi" w:cstheme="minorHAnsi"/>
                <w:kern w:val="0"/>
                <w:sz w:val="22"/>
              </w:rPr>
              <w:t>Disponibilidade dos Serviços Especificados.</w:t>
            </w:r>
          </w:p>
        </w:tc>
        <w:tc>
          <w:tcPr>
            <w:tcW w:w="5528" w:type="dxa"/>
            <w:tcMar>
              <w:top w:w="0" w:type="dxa"/>
              <w:left w:w="108" w:type="dxa"/>
              <w:bottom w:w="0" w:type="dxa"/>
              <w:right w:w="108" w:type="dxa"/>
            </w:tcMar>
            <w:vAlign w:val="center"/>
          </w:tcPr>
          <w:p w:rsidR="00533ECB" w:rsidRPr="00197905" w:rsidRDefault="00533ECB" w:rsidP="00855FC9">
            <w:pPr>
              <w:pStyle w:val="Standard"/>
              <w:numPr>
                <w:ilvl w:val="0"/>
                <w:numId w:val="14"/>
              </w:numPr>
              <w:snapToGrid w:val="0"/>
              <w:spacing w:after="120"/>
              <w:jc w:val="both"/>
              <w:rPr>
                <w:rFonts w:asciiTheme="minorHAnsi" w:hAnsiTheme="minorHAnsi" w:cstheme="minorHAnsi"/>
                <w:kern w:val="0"/>
                <w:sz w:val="22"/>
              </w:rPr>
            </w:pPr>
            <w:r w:rsidRPr="00197905">
              <w:rPr>
                <w:rFonts w:asciiTheme="minorHAnsi" w:hAnsiTheme="minorHAnsi" w:cstheme="minorHAnsi"/>
                <w:kern w:val="0"/>
                <w:sz w:val="22"/>
              </w:rPr>
              <w:t>Percentual de disponibilidade do serviço, e</w:t>
            </w:r>
          </w:p>
          <w:p w:rsidR="00533ECB" w:rsidRPr="00197905" w:rsidRDefault="00533ECB" w:rsidP="00855FC9">
            <w:pPr>
              <w:pStyle w:val="Standard"/>
              <w:numPr>
                <w:ilvl w:val="0"/>
                <w:numId w:val="14"/>
              </w:numPr>
              <w:snapToGrid w:val="0"/>
              <w:spacing w:after="120"/>
              <w:jc w:val="both"/>
              <w:rPr>
                <w:rFonts w:asciiTheme="minorHAnsi" w:hAnsiTheme="minorHAnsi" w:cstheme="minorHAnsi"/>
                <w:kern w:val="0"/>
                <w:sz w:val="22"/>
              </w:rPr>
            </w:pPr>
            <w:r w:rsidRPr="00197905">
              <w:rPr>
                <w:rFonts w:asciiTheme="minorHAnsi" w:hAnsiTheme="minorHAnsi" w:cstheme="minorHAnsi"/>
                <w:kern w:val="0"/>
                <w:sz w:val="22"/>
              </w:rPr>
              <w:t>Conformidade com</w:t>
            </w:r>
            <w:r w:rsidR="008801DE" w:rsidRPr="00197905">
              <w:rPr>
                <w:rFonts w:asciiTheme="minorHAnsi" w:hAnsiTheme="minorHAnsi" w:cstheme="minorHAnsi"/>
                <w:kern w:val="0"/>
                <w:sz w:val="22"/>
              </w:rPr>
              <w:t xml:space="preserve"> os níveis </w:t>
            </w:r>
            <w:r w:rsidR="00505CD2">
              <w:rPr>
                <w:rFonts w:asciiTheme="minorHAnsi" w:hAnsiTheme="minorHAnsi" w:cstheme="minorHAnsi"/>
                <w:kern w:val="0"/>
                <w:sz w:val="22"/>
              </w:rPr>
              <w:t xml:space="preserve">mínimos </w:t>
            </w:r>
            <w:r w:rsidR="008801DE" w:rsidRPr="00197905">
              <w:rPr>
                <w:rFonts w:asciiTheme="minorHAnsi" w:hAnsiTheme="minorHAnsi" w:cstheme="minorHAnsi"/>
                <w:kern w:val="0"/>
                <w:sz w:val="22"/>
              </w:rPr>
              <w:t>de serviço e</w:t>
            </w:r>
            <w:r w:rsidRPr="00197905">
              <w:rPr>
                <w:rFonts w:asciiTheme="minorHAnsi" w:hAnsiTheme="minorHAnsi" w:cstheme="minorHAnsi"/>
                <w:kern w:val="0"/>
                <w:sz w:val="22"/>
              </w:rPr>
              <w:t xml:space="preserve"> as especificações do edital.</w:t>
            </w:r>
          </w:p>
        </w:tc>
      </w:tr>
    </w:tbl>
    <w:p w:rsidR="00533ECB" w:rsidRPr="00197905" w:rsidRDefault="00533ECB" w:rsidP="00414AF8">
      <w:pPr>
        <w:pStyle w:val="Ttulo2"/>
        <w:keepNext w:val="0"/>
        <w:keepLines/>
        <w:widowControl w:val="0"/>
        <w:numPr>
          <w:ilvl w:val="1"/>
          <w:numId w:val="8"/>
        </w:numPr>
        <w:tabs>
          <w:tab w:val="clear" w:pos="1701"/>
        </w:tabs>
        <w:suppressAutoHyphens/>
        <w:autoSpaceDN w:val="0"/>
        <w:spacing w:before="360" w:after="120"/>
        <w:ind w:right="0"/>
        <w:jc w:val="left"/>
        <w:textAlignment w:val="baseline"/>
        <w:rPr>
          <w:rFonts w:asciiTheme="minorHAnsi" w:hAnsiTheme="minorHAnsi" w:cstheme="minorHAnsi"/>
          <w:color w:val="auto"/>
        </w:rPr>
      </w:pPr>
      <w:r w:rsidRPr="00197905">
        <w:rPr>
          <w:rFonts w:asciiTheme="minorHAnsi" w:hAnsiTheme="minorHAnsi" w:cstheme="minorHAnsi"/>
        </w:rPr>
        <w:t xml:space="preserve"> </w:t>
      </w:r>
      <w:r w:rsidR="006F2983">
        <w:rPr>
          <w:rFonts w:asciiTheme="minorHAnsi" w:hAnsiTheme="minorHAnsi" w:cstheme="minorHAnsi"/>
        </w:rPr>
        <w:t xml:space="preserve">DO ACORDO DE NÍVEIS </w:t>
      </w:r>
      <w:r w:rsidRPr="00197905">
        <w:rPr>
          <w:rFonts w:asciiTheme="minorHAnsi" w:hAnsiTheme="minorHAnsi" w:cstheme="minorHAnsi"/>
        </w:rPr>
        <w:t>DE SERVIÇO</w:t>
      </w:r>
      <w:r w:rsidR="006F2983">
        <w:rPr>
          <w:rFonts w:asciiTheme="minorHAnsi" w:hAnsiTheme="minorHAnsi" w:cstheme="minorHAnsi"/>
        </w:rPr>
        <w:t xml:space="preserve"> (ANS)</w:t>
      </w:r>
    </w:p>
    <w:tbl>
      <w:tblPr>
        <w:tblW w:w="9160" w:type="dxa"/>
        <w:jc w:val="center"/>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69"/>
        <w:gridCol w:w="2821"/>
        <w:gridCol w:w="3454"/>
        <w:gridCol w:w="2216"/>
      </w:tblGrid>
      <w:tr w:rsidR="006F584F" w:rsidRPr="00197905" w:rsidTr="00C921F2">
        <w:trPr>
          <w:trHeight w:val="331"/>
          <w:jc w:val="center"/>
        </w:trPr>
        <w:tc>
          <w:tcPr>
            <w:tcW w:w="669" w:type="dxa"/>
            <w:shd w:val="clear" w:color="auto" w:fill="E6E6FF"/>
            <w:tcMar>
              <w:top w:w="0" w:type="dxa"/>
              <w:left w:w="108" w:type="dxa"/>
              <w:bottom w:w="0" w:type="dxa"/>
              <w:right w:w="108" w:type="dxa"/>
            </w:tcMar>
            <w:vAlign w:val="center"/>
          </w:tcPr>
          <w:p w:rsidR="006F584F" w:rsidRPr="00197905" w:rsidRDefault="006F584F" w:rsidP="00C73BD8">
            <w:pPr>
              <w:pStyle w:val="Standard"/>
              <w:snapToGrid w:val="0"/>
              <w:spacing w:before="120" w:after="120"/>
              <w:jc w:val="center"/>
              <w:rPr>
                <w:rFonts w:asciiTheme="minorHAnsi" w:hAnsiTheme="minorHAnsi" w:cstheme="minorHAnsi"/>
                <w:b/>
                <w:spacing w:val="30"/>
                <w:sz w:val="22"/>
                <w:szCs w:val="22"/>
              </w:rPr>
            </w:pPr>
            <w:r w:rsidRPr="00197905">
              <w:rPr>
                <w:rFonts w:asciiTheme="minorHAnsi" w:hAnsiTheme="minorHAnsi" w:cstheme="minorHAnsi"/>
                <w:b/>
                <w:spacing w:val="30"/>
                <w:sz w:val="22"/>
                <w:szCs w:val="22"/>
              </w:rPr>
              <w:t>Id</w:t>
            </w:r>
          </w:p>
        </w:tc>
        <w:tc>
          <w:tcPr>
            <w:tcW w:w="2821" w:type="dxa"/>
            <w:shd w:val="clear" w:color="auto" w:fill="E6E6FF"/>
            <w:tcMar>
              <w:top w:w="0" w:type="dxa"/>
              <w:left w:w="108" w:type="dxa"/>
              <w:bottom w:w="0" w:type="dxa"/>
              <w:right w:w="108" w:type="dxa"/>
            </w:tcMar>
            <w:vAlign w:val="center"/>
          </w:tcPr>
          <w:p w:rsidR="006F584F" w:rsidRPr="00197905" w:rsidRDefault="006F584F" w:rsidP="00C73BD8">
            <w:pPr>
              <w:pStyle w:val="Standard"/>
              <w:snapToGrid w:val="0"/>
              <w:spacing w:before="120" w:after="120"/>
              <w:jc w:val="center"/>
              <w:rPr>
                <w:rFonts w:asciiTheme="minorHAnsi" w:hAnsiTheme="minorHAnsi" w:cstheme="minorHAnsi"/>
                <w:b/>
                <w:spacing w:val="30"/>
                <w:sz w:val="22"/>
                <w:szCs w:val="22"/>
              </w:rPr>
            </w:pPr>
            <w:r w:rsidRPr="00197905">
              <w:rPr>
                <w:rFonts w:asciiTheme="minorHAnsi" w:hAnsiTheme="minorHAnsi" w:cstheme="minorHAnsi"/>
                <w:b/>
                <w:spacing w:val="30"/>
                <w:sz w:val="22"/>
                <w:szCs w:val="22"/>
              </w:rPr>
              <w:t>Etapa / Fase / Item</w:t>
            </w:r>
          </w:p>
        </w:tc>
        <w:tc>
          <w:tcPr>
            <w:tcW w:w="3454" w:type="dxa"/>
            <w:shd w:val="clear" w:color="auto" w:fill="E6E6FF"/>
            <w:tcMar>
              <w:top w:w="0" w:type="dxa"/>
              <w:left w:w="108" w:type="dxa"/>
              <w:bottom w:w="0" w:type="dxa"/>
              <w:right w:w="108" w:type="dxa"/>
            </w:tcMar>
            <w:vAlign w:val="center"/>
          </w:tcPr>
          <w:p w:rsidR="006F584F" w:rsidRPr="00197905" w:rsidRDefault="006F584F" w:rsidP="00C73BD8">
            <w:pPr>
              <w:pStyle w:val="Standard"/>
              <w:snapToGrid w:val="0"/>
              <w:spacing w:before="120" w:after="120"/>
              <w:jc w:val="center"/>
              <w:rPr>
                <w:rFonts w:asciiTheme="minorHAnsi" w:hAnsiTheme="minorHAnsi" w:cstheme="minorHAnsi"/>
                <w:b/>
                <w:spacing w:val="30"/>
                <w:sz w:val="22"/>
                <w:szCs w:val="22"/>
              </w:rPr>
            </w:pPr>
            <w:r w:rsidRPr="00197905">
              <w:rPr>
                <w:rFonts w:asciiTheme="minorHAnsi" w:hAnsiTheme="minorHAnsi" w:cstheme="minorHAnsi"/>
                <w:b/>
                <w:spacing w:val="30"/>
                <w:sz w:val="22"/>
                <w:szCs w:val="22"/>
              </w:rPr>
              <w:t>Indicador</w:t>
            </w:r>
          </w:p>
        </w:tc>
        <w:tc>
          <w:tcPr>
            <w:tcW w:w="2216" w:type="dxa"/>
            <w:shd w:val="clear" w:color="auto" w:fill="E6E6FF"/>
            <w:tcMar>
              <w:top w:w="0" w:type="dxa"/>
              <w:left w:w="108" w:type="dxa"/>
              <w:bottom w:w="0" w:type="dxa"/>
              <w:right w:w="108" w:type="dxa"/>
            </w:tcMar>
            <w:vAlign w:val="center"/>
          </w:tcPr>
          <w:p w:rsidR="006F584F" w:rsidRPr="00197905" w:rsidRDefault="006F584F" w:rsidP="00C73BD8">
            <w:pPr>
              <w:pStyle w:val="Standard"/>
              <w:snapToGrid w:val="0"/>
              <w:spacing w:before="120" w:after="120"/>
              <w:jc w:val="center"/>
              <w:rPr>
                <w:rFonts w:asciiTheme="minorHAnsi" w:hAnsiTheme="minorHAnsi" w:cstheme="minorHAnsi"/>
                <w:b/>
                <w:spacing w:val="30"/>
                <w:sz w:val="22"/>
                <w:szCs w:val="22"/>
              </w:rPr>
            </w:pPr>
            <w:r w:rsidRPr="00197905">
              <w:rPr>
                <w:rFonts w:asciiTheme="minorHAnsi" w:hAnsiTheme="minorHAnsi" w:cstheme="minorHAnsi"/>
                <w:b/>
                <w:spacing w:val="30"/>
                <w:sz w:val="22"/>
                <w:szCs w:val="22"/>
              </w:rPr>
              <w:t>Valor aceitável</w:t>
            </w:r>
          </w:p>
        </w:tc>
      </w:tr>
      <w:tr w:rsidR="006F584F" w:rsidRPr="00197905" w:rsidTr="007A0232">
        <w:trPr>
          <w:trHeight w:val="556"/>
          <w:jc w:val="center"/>
        </w:trPr>
        <w:tc>
          <w:tcPr>
            <w:tcW w:w="669" w:type="dxa"/>
            <w:vMerge w:val="restart"/>
            <w:tcMar>
              <w:top w:w="0" w:type="dxa"/>
              <w:left w:w="108" w:type="dxa"/>
              <w:bottom w:w="0" w:type="dxa"/>
              <w:right w:w="108" w:type="dxa"/>
            </w:tcMar>
            <w:vAlign w:val="center"/>
          </w:tcPr>
          <w:p w:rsidR="006F584F" w:rsidRPr="00197905" w:rsidRDefault="00533ECB" w:rsidP="00197905">
            <w:pPr>
              <w:pStyle w:val="Standard"/>
              <w:snapToGrid w:val="0"/>
              <w:spacing w:after="120"/>
              <w:jc w:val="center"/>
              <w:rPr>
                <w:rFonts w:asciiTheme="minorHAnsi" w:hAnsiTheme="minorHAnsi" w:cstheme="minorHAnsi"/>
                <w:b/>
                <w:bCs/>
                <w:sz w:val="22"/>
                <w:szCs w:val="22"/>
              </w:rPr>
            </w:pPr>
            <w:r w:rsidRPr="00197905">
              <w:rPr>
                <w:rFonts w:asciiTheme="minorHAnsi" w:hAnsiTheme="minorHAnsi" w:cstheme="minorHAnsi"/>
                <w:b/>
                <w:bCs/>
                <w:sz w:val="22"/>
                <w:szCs w:val="22"/>
              </w:rPr>
              <w:t>7</w:t>
            </w:r>
            <w:r w:rsidR="006F584F" w:rsidRPr="00197905">
              <w:rPr>
                <w:rFonts w:asciiTheme="minorHAnsi" w:hAnsiTheme="minorHAnsi" w:cstheme="minorHAnsi"/>
                <w:b/>
                <w:bCs/>
                <w:sz w:val="22"/>
                <w:szCs w:val="22"/>
              </w:rPr>
              <w:t>.5.1</w:t>
            </w:r>
          </w:p>
        </w:tc>
        <w:tc>
          <w:tcPr>
            <w:tcW w:w="2821" w:type="dxa"/>
            <w:vMerge w:val="restart"/>
            <w:tcMar>
              <w:top w:w="0" w:type="dxa"/>
              <w:left w:w="108" w:type="dxa"/>
              <w:bottom w:w="0" w:type="dxa"/>
              <w:right w:w="108" w:type="dxa"/>
            </w:tcMar>
            <w:vAlign w:val="center"/>
          </w:tcPr>
          <w:p w:rsidR="006F584F" w:rsidRPr="00197905" w:rsidRDefault="006F584F" w:rsidP="00197905">
            <w:pPr>
              <w:autoSpaceDE w:val="0"/>
              <w:adjustRightInd w:val="0"/>
              <w:spacing w:after="120"/>
              <w:jc w:val="center"/>
              <w:rPr>
                <w:rFonts w:asciiTheme="minorHAnsi" w:hAnsiTheme="minorHAnsi" w:cstheme="minorHAnsi"/>
                <w:spacing w:val="30"/>
                <w:sz w:val="22"/>
                <w:szCs w:val="22"/>
              </w:rPr>
            </w:pPr>
            <w:r w:rsidRPr="00197905">
              <w:rPr>
                <w:rFonts w:asciiTheme="minorHAnsi" w:hAnsiTheme="minorHAnsi" w:cstheme="minorHAnsi"/>
                <w:sz w:val="22"/>
                <w:szCs w:val="22"/>
              </w:rPr>
              <w:t xml:space="preserve">Resposta a solicitações de serviço de </w:t>
            </w:r>
            <w:r w:rsidRPr="00197905">
              <w:rPr>
                <w:rFonts w:asciiTheme="minorHAnsi" w:hAnsiTheme="minorHAnsi" w:cstheme="minorHAnsi"/>
                <w:b/>
                <w:sz w:val="22"/>
                <w:szCs w:val="22"/>
              </w:rPr>
              <w:t>SEVERIDADE 1</w:t>
            </w:r>
          </w:p>
        </w:tc>
        <w:tc>
          <w:tcPr>
            <w:tcW w:w="3454" w:type="dxa"/>
            <w:tcMar>
              <w:top w:w="0" w:type="dxa"/>
              <w:left w:w="108" w:type="dxa"/>
              <w:bottom w:w="0" w:type="dxa"/>
              <w:right w:w="108" w:type="dxa"/>
            </w:tcMar>
            <w:vAlign w:val="center"/>
          </w:tcPr>
          <w:p w:rsidR="006F584F" w:rsidRPr="00197905" w:rsidRDefault="006F584F" w:rsidP="00197905">
            <w:pPr>
              <w:autoSpaceDE w:val="0"/>
              <w:adjustRightInd w:val="0"/>
              <w:spacing w:after="120"/>
              <w:jc w:val="center"/>
              <w:rPr>
                <w:rFonts w:asciiTheme="minorHAnsi" w:hAnsiTheme="minorHAnsi" w:cstheme="minorHAnsi"/>
                <w:spacing w:val="30"/>
                <w:sz w:val="22"/>
                <w:szCs w:val="22"/>
              </w:rPr>
            </w:pPr>
            <w:r w:rsidRPr="00197905">
              <w:rPr>
                <w:rFonts w:asciiTheme="minorHAnsi" w:hAnsiTheme="minorHAnsi" w:cstheme="minorHAnsi"/>
                <w:sz w:val="22"/>
                <w:szCs w:val="22"/>
              </w:rPr>
              <w:t>Período de tempo entre a solicitação e a resposta</w:t>
            </w:r>
          </w:p>
        </w:tc>
        <w:tc>
          <w:tcPr>
            <w:tcW w:w="2216" w:type="dxa"/>
            <w:tcMar>
              <w:top w:w="0" w:type="dxa"/>
              <w:left w:w="108" w:type="dxa"/>
              <w:bottom w:w="0" w:type="dxa"/>
              <w:right w:w="108" w:type="dxa"/>
            </w:tcMar>
            <w:vAlign w:val="center"/>
          </w:tcPr>
          <w:p w:rsidR="006F584F" w:rsidRPr="00197905" w:rsidRDefault="006F584F" w:rsidP="00197905">
            <w:pPr>
              <w:autoSpaceDE w:val="0"/>
              <w:adjustRightInd w:val="0"/>
              <w:spacing w:after="120"/>
              <w:jc w:val="center"/>
              <w:rPr>
                <w:rFonts w:asciiTheme="minorHAnsi" w:hAnsiTheme="minorHAnsi" w:cstheme="minorHAnsi"/>
                <w:spacing w:val="30"/>
                <w:sz w:val="22"/>
                <w:szCs w:val="22"/>
              </w:rPr>
            </w:pPr>
            <w:r w:rsidRPr="00197905">
              <w:rPr>
                <w:rFonts w:asciiTheme="minorHAnsi" w:hAnsiTheme="minorHAnsi" w:cstheme="minorHAnsi"/>
                <w:sz w:val="22"/>
                <w:szCs w:val="22"/>
              </w:rPr>
              <w:t xml:space="preserve">Máximo 01 hora </w:t>
            </w:r>
            <w:r w:rsidRPr="00197905">
              <w:rPr>
                <w:rFonts w:asciiTheme="minorHAnsi" w:hAnsiTheme="minorHAnsi" w:cstheme="minorHAnsi"/>
                <w:sz w:val="22"/>
                <w:szCs w:val="22"/>
              </w:rPr>
              <w:br/>
              <w:t>(“contagem 24x7”)</w:t>
            </w:r>
          </w:p>
        </w:tc>
      </w:tr>
      <w:tr w:rsidR="006F584F" w:rsidRPr="00197905" w:rsidTr="007A0232">
        <w:trPr>
          <w:trHeight w:val="564"/>
          <w:jc w:val="center"/>
        </w:trPr>
        <w:tc>
          <w:tcPr>
            <w:tcW w:w="669" w:type="dxa"/>
            <w:vMerge/>
            <w:tcMar>
              <w:top w:w="0" w:type="dxa"/>
              <w:left w:w="108" w:type="dxa"/>
              <w:bottom w:w="0" w:type="dxa"/>
              <w:right w:w="108" w:type="dxa"/>
            </w:tcMar>
            <w:vAlign w:val="center"/>
          </w:tcPr>
          <w:p w:rsidR="006F584F" w:rsidRPr="00197905" w:rsidRDefault="006F584F" w:rsidP="00197905">
            <w:pPr>
              <w:pStyle w:val="Standard"/>
              <w:snapToGrid w:val="0"/>
              <w:spacing w:after="120"/>
              <w:jc w:val="center"/>
              <w:rPr>
                <w:rFonts w:asciiTheme="minorHAnsi" w:hAnsiTheme="minorHAnsi" w:cstheme="minorHAnsi"/>
                <w:b/>
                <w:bCs/>
                <w:sz w:val="22"/>
                <w:szCs w:val="22"/>
              </w:rPr>
            </w:pPr>
          </w:p>
        </w:tc>
        <w:tc>
          <w:tcPr>
            <w:tcW w:w="2821" w:type="dxa"/>
            <w:vMerge/>
            <w:tcMar>
              <w:top w:w="0" w:type="dxa"/>
              <w:left w:w="108" w:type="dxa"/>
              <w:bottom w:w="0" w:type="dxa"/>
              <w:right w:w="108" w:type="dxa"/>
            </w:tcMar>
            <w:vAlign w:val="center"/>
          </w:tcPr>
          <w:p w:rsidR="006F584F" w:rsidRPr="00197905" w:rsidRDefault="006F584F" w:rsidP="00197905">
            <w:pPr>
              <w:autoSpaceDE w:val="0"/>
              <w:adjustRightInd w:val="0"/>
              <w:spacing w:after="120"/>
              <w:jc w:val="center"/>
              <w:rPr>
                <w:rFonts w:asciiTheme="minorHAnsi" w:hAnsiTheme="minorHAnsi" w:cstheme="minorHAnsi"/>
                <w:sz w:val="22"/>
                <w:szCs w:val="22"/>
              </w:rPr>
            </w:pPr>
          </w:p>
        </w:tc>
        <w:tc>
          <w:tcPr>
            <w:tcW w:w="3454" w:type="dxa"/>
            <w:tcMar>
              <w:top w:w="0" w:type="dxa"/>
              <w:left w:w="108" w:type="dxa"/>
              <w:bottom w:w="0" w:type="dxa"/>
              <w:right w:w="108" w:type="dxa"/>
            </w:tcMar>
            <w:vAlign w:val="center"/>
          </w:tcPr>
          <w:p w:rsidR="006F584F" w:rsidRPr="00197905" w:rsidRDefault="006F584F" w:rsidP="00197905">
            <w:pPr>
              <w:autoSpaceDE w:val="0"/>
              <w:adjustRightInd w:val="0"/>
              <w:spacing w:after="120"/>
              <w:jc w:val="center"/>
              <w:rPr>
                <w:rFonts w:asciiTheme="minorHAnsi" w:hAnsiTheme="minorHAnsi" w:cstheme="minorHAnsi"/>
                <w:sz w:val="22"/>
                <w:szCs w:val="22"/>
              </w:rPr>
            </w:pPr>
            <w:r w:rsidRPr="00197905">
              <w:rPr>
                <w:rFonts w:asciiTheme="minorHAnsi" w:hAnsiTheme="minorHAnsi" w:cstheme="minorHAnsi"/>
                <w:sz w:val="22"/>
                <w:szCs w:val="22"/>
              </w:rPr>
              <w:t>Percentual de solicitações respondidas dentro do prazo</w:t>
            </w:r>
          </w:p>
        </w:tc>
        <w:tc>
          <w:tcPr>
            <w:tcW w:w="2216" w:type="dxa"/>
            <w:tcMar>
              <w:top w:w="0" w:type="dxa"/>
              <w:left w:w="108" w:type="dxa"/>
              <w:bottom w:w="0" w:type="dxa"/>
              <w:right w:w="108" w:type="dxa"/>
            </w:tcMar>
            <w:vAlign w:val="center"/>
          </w:tcPr>
          <w:p w:rsidR="006F584F" w:rsidRPr="00197905" w:rsidRDefault="006F584F" w:rsidP="00197905">
            <w:pPr>
              <w:autoSpaceDE w:val="0"/>
              <w:adjustRightInd w:val="0"/>
              <w:spacing w:after="120"/>
              <w:jc w:val="center"/>
              <w:rPr>
                <w:rFonts w:asciiTheme="minorHAnsi" w:hAnsiTheme="minorHAnsi" w:cstheme="minorHAnsi"/>
                <w:spacing w:val="30"/>
                <w:sz w:val="22"/>
                <w:szCs w:val="22"/>
              </w:rPr>
            </w:pPr>
            <w:r w:rsidRPr="00197905">
              <w:rPr>
                <w:rFonts w:asciiTheme="minorHAnsi" w:hAnsiTheme="minorHAnsi" w:cstheme="minorHAnsi"/>
                <w:sz w:val="22"/>
                <w:szCs w:val="22"/>
              </w:rPr>
              <w:t>Mínimo 95%.</w:t>
            </w:r>
          </w:p>
        </w:tc>
      </w:tr>
      <w:tr w:rsidR="006F584F" w:rsidRPr="00197905" w:rsidTr="007A0232">
        <w:trPr>
          <w:trHeight w:val="176"/>
          <w:jc w:val="center"/>
        </w:trPr>
        <w:tc>
          <w:tcPr>
            <w:tcW w:w="669" w:type="dxa"/>
            <w:vMerge w:val="restart"/>
            <w:tcMar>
              <w:top w:w="0" w:type="dxa"/>
              <w:left w:w="108" w:type="dxa"/>
              <w:bottom w:w="0" w:type="dxa"/>
              <w:right w:w="108" w:type="dxa"/>
            </w:tcMar>
            <w:vAlign w:val="center"/>
          </w:tcPr>
          <w:p w:rsidR="006F584F" w:rsidRPr="00197905" w:rsidRDefault="00533ECB" w:rsidP="00197905">
            <w:pPr>
              <w:pStyle w:val="Standard"/>
              <w:snapToGrid w:val="0"/>
              <w:spacing w:after="120"/>
              <w:jc w:val="center"/>
              <w:rPr>
                <w:rFonts w:asciiTheme="minorHAnsi" w:hAnsiTheme="minorHAnsi" w:cstheme="minorHAnsi"/>
                <w:b/>
                <w:bCs/>
                <w:sz w:val="22"/>
                <w:szCs w:val="22"/>
              </w:rPr>
            </w:pPr>
            <w:r w:rsidRPr="00197905">
              <w:rPr>
                <w:rFonts w:asciiTheme="minorHAnsi" w:hAnsiTheme="minorHAnsi" w:cstheme="minorHAnsi"/>
                <w:b/>
                <w:bCs/>
                <w:sz w:val="22"/>
                <w:szCs w:val="22"/>
              </w:rPr>
              <w:t>7</w:t>
            </w:r>
            <w:r w:rsidR="006F584F" w:rsidRPr="00197905">
              <w:rPr>
                <w:rFonts w:asciiTheme="minorHAnsi" w:hAnsiTheme="minorHAnsi" w:cstheme="minorHAnsi"/>
                <w:b/>
                <w:bCs/>
                <w:sz w:val="22"/>
                <w:szCs w:val="22"/>
              </w:rPr>
              <w:t>.5.2</w:t>
            </w:r>
          </w:p>
        </w:tc>
        <w:tc>
          <w:tcPr>
            <w:tcW w:w="2821" w:type="dxa"/>
            <w:vMerge w:val="restart"/>
            <w:tcMar>
              <w:top w:w="0" w:type="dxa"/>
              <w:left w:w="108" w:type="dxa"/>
              <w:bottom w:w="0" w:type="dxa"/>
              <w:right w:w="108" w:type="dxa"/>
            </w:tcMar>
            <w:vAlign w:val="center"/>
          </w:tcPr>
          <w:p w:rsidR="006F584F" w:rsidRPr="00197905" w:rsidRDefault="006F584F" w:rsidP="00197905">
            <w:pPr>
              <w:autoSpaceDE w:val="0"/>
              <w:adjustRightInd w:val="0"/>
              <w:spacing w:after="120"/>
              <w:jc w:val="center"/>
              <w:rPr>
                <w:rFonts w:asciiTheme="minorHAnsi" w:hAnsiTheme="minorHAnsi" w:cstheme="minorHAnsi"/>
                <w:spacing w:val="30"/>
                <w:sz w:val="22"/>
                <w:szCs w:val="22"/>
              </w:rPr>
            </w:pPr>
            <w:r w:rsidRPr="00197905">
              <w:rPr>
                <w:rFonts w:asciiTheme="minorHAnsi" w:hAnsiTheme="minorHAnsi" w:cstheme="minorHAnsi"/>
                <w:sz w:val="22"/>
                <w:szCs w:val="22"/>
              </w:rPr>
              <w:t xml:space="preserve">Resposta a solicitações de serviço de </w:t>
            </w:r>
            <w:r w:rsidRPr="00197905">
              <w:rPr>
                <w:rFonts w:asciiTheme="minorHAnsi" w:hAnsiTheme="minorHAnsi" w:cstheme="minorHAnsi"/>
                <w:b/>
                <w:sz w:val="22"/>
                <w:szCs w:val="22"/>
              </w:rPr>
              <w:t>SEVERIDADE 2</w:t>
            </w:r>
          </w:p>
        </w:tc>
        <w:tc>
          <w:tcPr>
            <w:tcW w:w="3454" w:type="dxa"/>
            <w:tcMar>
              <w:top w:w="0" w:type="dxa"/>
              <w:left w:w="108" w:type="dxa"/>
              <w:bottom w:w="0" w:type="dxa"/>
              <w:right w:w="108" w:type="dxa"/>
            </w:tcMar>
            <w:vAlign w:val="center"/>
          </w:tcPr>
          <w:p w:rsidR="006F584F" w:rsidRPr="00197905" w:rsidRDefault="006F584F" w:rsidP="00197905">
            <w:pPr>
              <w:autoSpaceDE w:val="0"/>
              <w:adjustRightInd w:val="0"/>
              <w:spacing w:after="120"/>
              <w:jc w:val="center"/>
              <w:rPr>
                <w:rFonts w:asciiTheme="minorHAnsi" w:hAnsiTheme="minorHAnsi" w:cstheme="minorHAnsi"/>
                <w:spacing w:val="30"/>
                <w:sz w:val="22"/>
                <w:szCs w:val="22"/>
              </w:rPr>
            </w:pPr>
            <w:r w:rsidRPr="00197905">
              <w:rPr>
                <w:rFonts w:asciiTheme="minorHAnsi" w:hAnsiTheme="minorHAnsi" w:cstheme="minorHAnsi"/>
                <w:sz w:val="22"/>
                <w:szCs w:val="22"/>
              </w:rPr>
              <w:t>Período de tempo entre a solicitação e a resposta</w:t>
            </w:r>
          </w:p>
        </w:tc>
        <w:tc>
          <w:tcPr>
            <w:tcW w:w="2216" w:type="dxa"/>
            <w:tcMar>
              <w:top w:w="0" w:type="dxa"/>
              <w:left w:w="108" w:type="dxa"/>
              <w:bottom w:w="0" w:type="dxa"/>
              <w:right w:w="108" w:type="dxa"/>
            </w:tcMar>
            <w:vAlign w:val="center"/>
          </w:tcPr>
          <w:p w:rsidR="006F584F" w:rsidRPr="00197905" w:rsidRDefault="006F584F" w:rsidP="00197905">
            <w:pPr>
              <w:autoSpaceDE w:val="0"/>
              <w:adjustRightInd w:val="0"/>
              <w:spacing w:after="120"/>
              <w:jc w:val="center"/>
              <w:rPr>
                <w:rFonts w:asciiTheme="minorHAnsi" w:hAnsiTheme="minorHAnsi" w:cstheme="minorHAnsi"/>
                <w:spacing w:val="30"/>
                <w:sz w:val="22"/>
                <w:szCs w:val="22"/>
              </w:rPr>
            </w:pPr>
            <w:r w:rsidRPr="00197905">
              <w:rPr>
                <w:rFonts w:asciiTheme="minorHAnsi" w:hAnsiTheme="minorHAnsi" w:cstheme="minorHAnsi"/>
                <w:sz w:val="22"/>
                <w:szCs w:val="22"/>
              </w:rPr>
              <w:t>Máximo 03 horas</w:t>
            </w:r>
            <w:r w:rsidRPr="00197905">
              <w:rPr>
                <w:rFonts w:asciiTheme="minorHAnsi" w:hAnsiTheme="minorHAnsi" w:cstheme="minorHAnsi"/>
                <w:sz w:val="22"/>
                <w:szCs w:val="22"/>
              </w:rPr>
              <w:br/>
              <w:t xml:space="preserve"> (“contagem 24x7”)</w:t>
            </w:r>
          </w:p>
        </w:tc>
      </w:tr>
      <w:tr w:rsidR="006F584F" w:rsidRPr="00197905" w:rsidTr="007A0232">
        <w:trPr>
          <w:trHeight w:val="485"/>
          <w:jc w:val="center"/>
        </w:trPr>
        <w:tc>
          <w:tcPr>
            <w:tcW w:w="669" w:type="dxa"/>
            <w:vMerge/>
            <w:tcMar>
              <w:top w:w="0" w:type="dxa"/>
              <w:left w:w="108" w:type="dxa"/>
              <w:bottom w:w="0" w:type="dxa"/>
              <w:right w:w="108" w:type="dxa"/>
            </w:tcMar>
            <w:vAlign w:val="center"/>
          </w:tcPr>
          <w:p w:rsidR="006F584F" w:rsidRPr="00197905" w:rsidRDefault="006F584F" w:rsidP="00197905">
            <w:pPr>
              <w:pStyle w:val="Standard"/>
              <w:snapToGrid w:val="0"/>
              <w:spacing w:after="120"/>
              <w:jc w:val="center"/>
              <w:rPr>
                <w:rFonts w:asciiTheme="minorHAnsi" w:hAnsiTheme="minorHAnsi" w:cstheme="minorHAnsi"/>
                <w:b/>
                <w:bCs/>
                <w:sz w:val="22"/>
                <w:szCs w:val="22"/>
              </w:rPr>
            </w:pPr>
          </w:p>
        </w:tc>
        <w:tc>
          <w:tcPr>
            <w:tcW w:w="2821" w:type="dxa"/>
            <w:vMerge/>
            <w:tcMar>
              <w:top w:w="0" w:type="dxa"/>
              <w:left w:w="108" w:type="dxa"/>
              <w:bottom w:w="0" w:type="dxa"/>
              <w:right w:w="108" w:type="dxa"/>
            </w:tcMar>
            <w:vAlign w:val="center"/>
          </w:tcPr>
          <w:p w:rsidR="006F584F" w:rsidRPr="00197905" w:rsidRDefault="006F584F" w:rsidP="00197905">
            <w:pPr>
              <w:autoSpaceDE w:val="0"/>
              <w:adjustRightInd w:val="0"/>
              <w:spacing w:after="120"/>
              <w:jc w:val="center"/>
              <w:rPr>
                <w:rFonts w:asciiTheme="minorHAnsi" w:hAnsiTheme="minorHAnsi" w:cstheme="minorHAnsi"/>
                <w:sz w:val="22"/>
                <w:szCs w:val="22"/>
              </w:rPr>
            </w:pPr>
          </w:p>
        </w:tc>
        <w:tc>
          <w:tcPr>
            <w:tcW w:w="3454" w:type="dxa"/>
            <w:tcMar>
              <w:top w:w="0" w:type="dxa"/>
              <w:left w:w="108" w:type="dxa"/>
              <w:bottom w:w="0" w:type="dxa"/>
              <w:right w:w="108" w:type="dxa"/>
            </w:tcMar>
            <w:vAlign w:val="center"/>
          </w:tcPr>
          <w:p w:rsidR="006F584F" w:rsidRPr="00197905" w:rsidRDefault="006F584F" w:rsidP="00197905">
            <w:pPr>
              <w:autoSpaceDE w:val="0"/>
              <w:adjustRightInd w:val="0"/>
              <w:spacing w:after="120"/>
              <w:jc w:val="center"/>
              <w:rPr>
                <w:rFonts w:asciiTheme="minorHAnsi" w:hAnsiTheme="minorHAnsi" w:cstheme="minorHAnsi"/>
                <w:spacing w:val="30"/>
                <w:sz w:val="22"/>
                <w:szCs w:val="22"/>
              </w:rPr>
            </w:pPr>
            <w:r w:rsidRPr="00197905">
              <w:rPr>
                <w:rFonts w:asciiTheme="minorHAnsi" w:hAnsiTheme="minorHAnsi" w:cstheme="minorHAnsi"/>
                <w:sz w:val="22"/>
                <w:szCs w:val="22"/>
              </w:rPr>
              <w:t>Percentual de solicitações respondidas dentro do prazo</w:t>
            </w:r>
          </w:p>
        </w:tc>
        <w:tc>
          <w:tcPr>
            <w:tcW w:w="2216" w:type="dxa"/>
            <w:tcMar>
              <w:top w:w="0" w:type="dxa"/>
              <w:left w:w="108" w:type="dxa"/>
              <w:bottom w:w="0" w:type="dxa"/>
              <w:right w:w="108" w:type="dxa"/>
            </w:tcMar>
            <w:vAlign w:val="center"/>
          </w:tcPr>
          <w:p w:rsidR="006F584F" w:rsidRPr="00197905" w:rsidRDefault="006F584F" w:rsidP="00197905">
            <w:pPr>
              <w:autoSpaceDE w:val="0"/>
              <w:adjustRightInd w:val="0"/>
              <w:spacing w:after="120"/>
              <w:jc w:val="center"/>
              <w:rPr>
                <w:rFonts w:asciiTheme="minorHAnsi" w:hAnsiTheme="minorHAnsi" w:cstheme="minorHAnsi"/>
                <w:spacing w:val="30"/>
                <w:sz w:val="22"/>
                <w:szCs w:val="22"/>
              </w:rPr>
            </w:pPr>
            <w:r w:rsidRPr="00197905">
              <w:rPr>
                <w:rFonts w:asciiTheme="minorHAnsi" w:hAnsiTheme="minorHAnsi" w:cstheme="minorHAnsi"/>
                <w:sz w:val="22"/>
                <w:szCs w:val="22"/>
              </w:rPr>
              <w:t>Mínimo 90%.</w:t>
            </w:r>
          </w:p>
        </w:tc>
      </w:tr>
      <w:tr w:rsidR="006F584F" w:rsidRPr="00197905" w:rsidTr="007A0232">
        <w:trPr>
          <w:trHeight w:val="203"/>
          <w:jc w:val="center"/>
        </w:trPr>
        <w:tc>
          <w:tcPr>
            <w:tcW w:w="669" w:type="dxa"/>
            <w:vMerge w:val="restart"/>
            <w:tcMar>
              <w:top w:w="0" w:type="dxa"/>
              <w:left w:w="108" w:type="dxa"/>
              <w:bottom w:w="0" w:type="dxa"/>
              <w:right w:w="108" w:type="dxa"/>
            </w:tcMar>
            <w:vAlign w:val="center"/>
          </w:tcPr>
          <w:p w:rsidR="006F584F" w:rsidRPr="00197905" w:rsidRDefault="00533ECB" w:rsidP="00197905">
            <w:pPr>
              <w:pStyle w:val="Standard"/>
              <w:snapToGrid w:val="0"/>
              <w:spacing w:after="120"/>
              <w:jc w:val="center"/>
              <w:rPr>
                <w:rFonts w:asciiTheme="minorHAnsi" w:hAnsiTheme="minorHAnsi" w:cstheme="minorHAnsi"/>
                <w:b/>
                <w:bCs/>
                <w:sz w:val="22"/>
                <w:szCs w:val="22"/>
              </w:rPr>
            </w:pPr>
            <w:r w:rsidRPr="00197905">
              <w:rPr>
                <w:rFonts w:asciiTheme="minorHAnsi" w:hAnsiTheme="minorHAnsi" w:cstheme="minorHAnsi"/>
                <w:b/>
                <w:bCs/>
                <w:sz w:val="22"/>
                <w:szCs w:val="22"/>
              </w:rPr>
              <w:t>7</w:t>
            </w:r>
            <w:r w:rsidR="006F584F" w:rsidRPr="00197905">
              <w:rPr>
                <w:rFonts w:asciiTheme="minorHAnsi" w:hAnsiTheme="minorHAnsi" w:cstheme="minorHAnsi"/>
                <w:b/>
                <w:bCs/>
                <w:sz w:val="22"/>
                <w:szCs w:val="22"/>
              </w:rPr>
              <w:t>.5.3</w:t>
            </w:r>
          </w:p>
        </w:tc>
        <w:tc>
          <w:tcPr>
            <w:tcW w:w="2821" w:type="dxa"/>
            <w:vMerge w:val="restart"/>
            <w:tcMar>
              <w:top w:w="0" w:type="dxa"/>
              <w:left w:w="108" w:type="dxa"/>
              <w:bottom w:w="0" w:type="dxa"/>
              <w:right w:w="108" w:type="dxa"/>
            </w:tcMar>
            <w:vAlign w:val="center"/>
          </w:tcPr>
          <w:p w:rsidR="006F584F" w:rsidRPr="00197905" w:rsidRDefault="006F584F" w:rsidP="00197905">
            <w:pPr>
              <w:autoSpaceDE w:val="0"/>
              <w:adjustRightInd w:val="0"/>
              <w:spacing w:after="120"/>
              <w:jc w:val="center"/>
              <w:rPr>
                <w:rFonts w:asciiTheme="minorHAnsi" w:hAnsiTheme="minorHAnsi" w:cstheme="minorHAnsi"/>
                <w:spacing w:val="30"/>
                <w:sz w:val="22"/>
                <w:szCs w:val="22"/>
              </w:rPr>
            </w:pPr>
            <w:r w:rsidRPr="00197905">
              <w:rPr>
                <w:rFonts w:asciiTheme="minorHAnsi" w:hAnsiTheme="minorHAnsi" w:cstheme="minorHAnsi"/>
                <w:sz w:val="22"/>
                <w:szCs w:val="22"/>
              </w:rPr>
              <w:t xml:space="preserve">Resposta a solicitações de </w:t>
            </w:r>
            <w:r w:rsidRPr="00197905">
              <w:rPr>
                <w:rFonts w:asciiTheme="minorHAnsi" w:hAnsiTheme="minorHAnsi" w:cstheme="minorHAnsi"/>
                <w:sz w:val="22"/>
                <w:szCs w:val="22"/>
              </w:rPr>
              <w:lastRenderedPageBreak/>
              <w:t xml:space="preserve">serviço de </w:t>
            </w:r>
            <w:r w:rsidRPr="00197905">
              <w:rPr>
                <w:rFonts w:asciiTheme="minorHAnsi" w:hAnsiTheme="minorHAnsi" w:cstheme="minorHAnsi"/>
                <w:b/>
                <w:sz w:val="22"/>
                <w:szCs w:val="22"/>
              </w:rPr>
              <w:t>SEVERIDADE 3</w:t>
            </w:r>
          </w:p>
        </w:tc>
        <w:tc>
          <w:tcPr>
            <w:tcW w:w="3454" w:type="dxa"/>
            <w:tcMar>
              <w:top w:w="0" w:type="dxa"/>
              <w:left w:w="108" w:type="dxa"/>
              <w:bottom w:w="0" w:type="dxa"/>
              <w:right w:w="108" w:type="dxa"/>
            </w:tcMar>
            <w:vAlign w:val="center"/>
          </w:tcPr>
          <w:p w:rsidR="006F584F" w:rsidRPr="00197905" w:rsidRDefault="006F584F" w:rsidP="00197905">
            <w:pPr>
              <w:autoSpaceDE w:val="0"/>
              <w:adjustRightInd w:val="0"/>
              <w:spacing w:after="120"/>
              <w:jc w:val="center"/>
              <w:rPr>
                <w:rFonts w:asciiTheme="minorHAnsi" w:hAnsiTheme="minorHAnsi" w:cstheme="minorHAnsi"/>
                <w:spacing w:val="30"/>
                <w:sz w:val="22"/>
                <w:szCs w:val="22"/>
              </w:rPr>
            </w:pPr>
            <w:r w:rsidRPr="00197905">
              <w:rPr>
                <w:rFonts w:asciiTheme="minorHAnsi" w:hAnsiTheme="minorHAnsi" w:cstheme="minorHAnsi"/>
                <w:sz w:val="22"/>
                <w:szCs w:val="22"/>
              </w:rPr>
              <w:lastRenderedPageBreak/>
              <w:t xml:space="preserve">Período de tempo entre a </w:t>
            </w:r>
            <w:r w:rsidRPr="00197905">
              <w:rPr>
                <w:rFonts w:asciiTheme="minorHAnsi" w:hAnsiTheme="minorHAnsi" w:cstheme="minorHAnsi"/>
                <w:sz w:val="22"/>
                <w:szCs w:val="22"/>
              </w:rPr>
              <w:lastRenderedPageBreak/>
              <w:t>solicitação e a resposta</w:t>
            </w:r>
          </w:p>
        </w:tc>
        <w:tc>
          <w:tcPr>
            <w:tcW w:w="2216" w:type="dxa"/>
            <w:tcMar>
              <w:top w:w="0" w:type="dxa"/>
              <w:left w:w="108" w:type="dxa"/>
              <w:bottom w:w="0" w:type="dxa"/>
              <w:right w:w="108" w:type="dxa"/>
            </w:tcMar>
            <w:vAlign w:val="center"/>
          </w:tcPr>
          <w:p w:rsidR="006F584F" w:rsidRPr="00197905" w:rsidRDefault="006F584F" w:rsidP="00197905">
            <w:pPr>
              <w:autoSpaceDE w:val="0"/>
              <w:adjustRightInd w:val="0"/>
              <w:spacing w:after="120"/>
              <w:jc w:val="center"/>
              <w:rPr>
                <w:rFonts w:asciiTheme="minorHAnsi" w:hAnsiTheme="minorHAnsi" w:cstheme="minorHAnsi"/>
                <w:spacing w:val="30"/>
                <w:sz w:val="22"/>
                <w:szCs w:val="22"/>
              </w:rPr>
            </w:pPr>
            <w:r w:rsidRPr="00197905">
              <w:rPr>
                <w:rFonts w:asciiTheme="minorHAnsi" w:hAnsiTheme="minorHAnsi" w:cstheme="minorHAnsi"/>
                <w:sz w:val="22"/>
                <w:szCs w:val="22"/>
              </w:rPr>
              <w:lastRenderedPageBreak/>
              <w:t xml:space="preserve">Resposta até o final </w:t>
            </w:r>
            <w:r w:rsidRPr="00197905">
              <w:rPr>
                <w:rFonts w:asciiTheme="minorHAnsi" w:hAnsiTheme="minorHAnsi" w:cstheme="minorHAnsi"/>
                <w:sz w:val="22"/>
                <w:szCs w:val="22"/>
              </w:rPr>
              <w:lastRenderedPageBreak/>
              <w:t>do próximo dia útil local.</w:t>
            </w:r>
          </w:p>
        </w:tc>
      </w:tr>
      <w:tr w:rsidR="006F584F" w:rsidRPr="00197905" w:rsidTr="007A0232">
        <w:trPr>
          <w:trHeight w:val="149"/>
          <w:jc w:val="center"/>
        </w:trPr>
        <w:tc>
          <w:tcPr>
            <w:tcW w:w="669" w:type="dxa"/>
            <w:vMerge/>
            <w:tcMar>
              <w:top w:w="0" w:type="dxa"/>
              <w:left w:w="108" w:type="dxa"/>
              <w:bottom w:w="0" w:type="dxa"/>
              <w:right w:w="108" w:type="dxa"/>
            </w:tcMar>
            <w:vAlign w:val="center"/>
          </w:tcPr>
          <w:p w:rsidR="006F584F" w:rsidRPr="00197905" w:rsidRDefault="006F584F" w:rsidP="00197905">
            <w:pPr>
              <w:pStyle w:val="Standard"/>
              <w:snapToGrid w:val="0"/>
              <w:spacing w:after="120"/>
              <w:jc w:val="center"/>
              <w:rPr>
                <w:rFonts w:asciiTheme="minorHAnsi" w:hAnsiTheme="minorHAnsi" w:cstheme="minorHAnsi"/>
                <w:b/>
                <w:spacing w:val="30"/>
                <w:sz w:val="22"/>
                <w:szCs w:val="22"/>
              </w:rPr>
            </w:pPr>
          </w:p>
        </w:tc>
        <w:tc>
          <w:tcPr>
            <w:tcW w:w="2821" w:type="dxa"/>
            <w:vMerge/>
            <w:tcMar>
              <w:top w:w="0" w:type="dxa"/>
              <w:left w:w="108" w:type="dxa"/>
              <w:bottom w:w="0" w:type="dxa"/>
              <w:right w:w="108" w:type="dxa"/>
            </w:tcMar>
            <w:vAlign w:val="center"/>
          </w:tcPr>
          <w:p w:rsidR="006F584F" w:rsidRPr="00197905" w:rsidRDefault="006F584F" w:rsidP="00197905">
            <w:pPr>
              <w:autoSpaceDE w:val="0"/>
              <w:adjustRightInd w:val="0"/>
              <w:spacing w:after="120"/>
              <w:jc w:val="center"/>
              <w:rPr>
                <w:rFonts w:asciiTheme="minorHAnsi" w:hAnsiTheme="minorHAnsi" w:cstheme="minorHAnsi"/>
                <w:sz w:val="22"/>
                <w:szCs w:val="22"/>
              </w:rPr>
            </w:pPr>
          </w:p>
        </w:tc>
        <w:tc>
          <w:tcPr>
            <w:tcW w:w="3454" w:type="dxa"/>
            <w:tcMar>
              <w:top w:w="0" w:type="dxa"/>
              <w:left w:w="108" w:type="dxa"/>
              <w:bottom w:w="0" w:type="dxa"/>
              <w:right w:w="108" w:type="dxa"/>
            </w:tcMar>
            <w:vAlign w:val="center"/>
          </w:tcPr>
          <w:p w:rsidR="006F584F" w:rsidRPr="00197905" w:rsidRDefault="006F584F" w:rsidP="00197905">
            <w:pPr>
              <w:autoSpaceDE w:val="0"/>
              <w:adjustRightInd w:val="0"/>
              <w:spacing w:after="120"/>
              <w:jc w:val="center"/>
              <w:rPr>
                <w:rFonts w:asciiTheme="minorHAnsi" w:hAnsiTheme="minorHAnsi" w:cstheme="minorHAnsi"/>
                <w:spacing w:val="30"/>
                <w:sz w:val="22"/>
                <w:szCs w:val="22"/>
              </w:rPr>
            </w:pPr>
            <w:r w:rsidRPr="00197905">
              <w:rPr>
                <w:rFonts w:asciiTheme="minorHAnsi" w:hAnsiTheme="minorHAnsi" w:cstheme="minorHAnsi"/>
                <w:sz w:val="22"/>
                <w:szCs w:val="22"/>
              </w:rPr>
              <w:t>Percentual de solicitações respondidas dentro do prazo</w:t>
            </w:r>
          </w:p>
        </w:tc>
        <w:tc>
          <w:tcPr>
            <w:tcW w:w="2216" w:type="dxa"/>
            <w:tcMar>
              <w:top w:w="0" w:type="dxa"/>
              <w:left w:w="108" w:type="dxa"/>
              <w:bottom w:w="0" w:type="dxa"/>
              <w:right w:w="108" w:type="dxa"/>
            </w:tcMar>
            <w:vAlign w:val="center"/>
          </w:tcPr>
          <w:p w:rsidR="006F584F" w:rsidRPr="00197905" w:rsidRDefault="006F584F" w:rsidP="00197905">
            <w:pPr>
              <w:autoSpaceDE w:val="0"/>
              <w:adjustRightInd w:val="0"/>
              <w:spacing w:after="120"/>
              <w:jc w:val="center"/>
              <w:rPr>
                <w:rFonts w:asciiTheme="minorHAnsi" w:hAnsiTheme="minorHAnsi" w:cstheme="minorHAnsi"/>
                <w:spacing w:val="30"/>
                <w:sz w:val="22"/>
                <w:szCs w:val="22"/>
              </w:rPr>
            </w:pPr>
            <w:r w:rsidRPr="00197905">
              <w:rPr>
                <w:rFonts w:asciiTheme="minorHAnsi" w:hAnsiTheme="minorHAnsi" w:cstheme="minorHAnsi"/>
                <w:sz w:val="22"/>
                <w:szCs w:val="22"/>
              </w:rPr>
              <w:t>Mínimo 90%.</w:t>
            </w:r>
          </w:p>
        </w:tc>
      </w:tr>
      <w:tr w:rsidR="006F584F" w:rsidRPr="00197905" w:rsidTr="007A0232">
        <w:trPr>
          <w:trHeight w:val="163"/>
          <w:jc w:val="center"/>
        </w:trPr>
        <w:tc>
          <w:tcPr>
            <w:tcW w:w="669" w:type="dxa"/>
            <w:vMerge w:val="restart"/>
            <w:tcMar>
              <w:top w:w="0" w:type="dxa"/>
              <w:left w:w="108" w:type="dxa"/>
              <w:bottom w:w="0" w:type="dxa"/>
              <w:right w:w="108" w:type="dxa"/>
            </w:tcMar>
            <w:vAlign w:val="center"/>
          </w:tcPr>
          <w:p w:rsidR="006F584F" w:rsidRPr="00197905" w:rsidRDefault="00533ECB" w:rsidP="00197905">
            <w:pPr>
              <w:pStyle w:val="Standard"/>
              <w:snapToGrid w:val="0"/>
              <w:spacing w:after="120"/>
              <w:jc w:val="center"/>
              <w:rPr>
                <w:rFonts w:asciiTheme="minorHAnsi" w:hAnsiTheme="minorHAnsi" w:cstheme="minorHAnsi"/>
                <w:b/>
                <w:spacing w:val="30"/>
                <w:sz w:val="22"/>
                <w:szCs w:val="22"/>
              </w:rPr>
            </w:pPr>
            <w:r w:rsidRPr="00197905">
              <w:rPr>
                <w:rFonts w:asciiTheme="minorHAnsi" w:hAnsiTheme="minorHAnsi" w:cstheme="minorHAnsi"/>
                <w:b/>
                <w:bCs/>
                <w:sz w:val="22"/>
                <w:szCs w:val="22"/>
              </w:rPr>
              <w:t>7</w:t>
            </w:r>
            <w:r w:rsidR="006F584F" w:rsidRPr="00197905">
              <w:rPr>
                <w:rFonts w:asciiTheme="minorHAnsi" w:hAnsiTheme="minorHAnsi" w:cstheme="minorHAnsi"/>
                <w:b/>
                <w:bCs/>
                <w:sz w:val="22"/>
                <w:szCs w:val="22"/>
              </w:rPr>
              <w:t>.5.4</w:t>
            </w:r>
          </w:p>
        </w:tc>
        <w:tc>
          <w:tcPr>
            <w:tcW w:w="2821" w:type="dxa"/>
            <w:vMerge w:val="restart"/>
            <w:tcMar>
              <w:top w:w="0" w:type="dxa"/>
              <w:left w:w="108" w:type="dxa"/>
              <w:bottom w:w="0" w:type="dxa"/>
              <w:right w:w="108" w:type="dxa"/>
            </w:tcMar>
            <w:vAlign w:val="center"/>
          </w:tcPr>
          <w:p w:rsidR="006F584F" w:rsidRPr="00197905" w:rsidRDefault="006F584F" w:rsidP="00197905">
            <w:pPr>
              <w:autoSpaceDE w:val="0"/>
              <w:adjustRightInd w:val="0"/>
              <w:spacing w:after="120"/>
              <w:jc w:val="center"/>
              <w:rPr>
                <w:rFonts w:asciiTheme="minorHAnsi" w:hAnsiTheme="minorHAnsi" w:cstheme="minorHAnsi"/>
                <w:spacing w:val="30"/>
                <w:sz w:val="22"/>
                <w:szCs w:val="22"/>
              </w:rPr>
            </w:pPr>
            <w:r w:rsidRPr="00197905">
              <w:rPr>
                <w:rFonts w:asciiTheme="minorHAnsi" w:hAnsiTheme="minorHAnsi" w:cstheme="minorHAnsi"/>
                <w:sz w:val="22"/>
                <w:szCs w:val="22"/>
              </w:rPr>
              <w:t xml:space="preserve">Resposta a solicitações de serviço de </w:t>
            </w:r>
            <w:r w:rsidRPr="00197905">
              <w:rPr>
                <w:rFonts w:asciiTheme="minorHAnsi" w:hAnsiTheme="minorHAnsi" w:cstheme="minorHAnsi"/>
                <w:b/>
                <w:sz w:val="22"/>
                <w:szCs w:val="22"/>
              </w:rPr>
              <w:t>SEVERIDADE 4</w:t>
            </w:r>
          </w:p>
        </w:tc>
        <w:tc>
          <w:tcPr>
            <w:tcW w:w="3454" w:type="dxa"/>
            <w:tcMar>
              <w:top w:w="0" w:type="dxa"/>
              <w:left w:w="108" w:type="dxa"/>
              <w:bottom w:w="0" w:type="dxa"/>
              <w:right w:w="108" w:type="dxa"/>
            </w:tcMar>
            <w:vAlign w:val="center"/>
          </w:tcPr>
          <w:p w:rsidR="006F584F" w:rsidRPr="00197905" w:rsidRDefault="006F584F" w:rsidP="00197905">
            <w:pPr>
              <w:autoSpaceDE w:val="0"/>
              <w:adjustRightInd w:val="0"/>
              <w:spacing w:after="120"/>
              <w:jc w:val="center"/>
              <w:rPr>
                <w:rFonts w:asciiTheme="minorHAnsi" w:hAnsiTheme="minorHAnsi" w:cstheme="minorHAnsi"/>
                <w:spacing w:val="30"/>
                <w:sz w:val="22"/>
                <w:szCs w:val="22"/>
              </w:rPr>
            </w:pPr>
            <w:r w:rsidRPr="00197905">
              <w:rPr>
                <w:rFonts w:asciiTheme="minorHAnsi" w:hAnsiTheme="minorHAnsi" w:cstheme="minorHAnsi"/>
                <w:sz w:val="22"/>
                <w:szCs w:val="22"/>
              </w:rPr>
              <w:t>Período de tempo entre a solicitação e a resposta</w:t>
            </w:r>
          </w:p>
        </w:tc>
        <w:tc>
          <w:tcPr>
            <w:tcW w:w="2216" w:type="dxa"/>
            <w:tcMar>
              <w:top w:w="0" w:type="dxa"/>
              <w:left w:w="108" w:type="dxa"/>
              <w:bottom w:w="0" w:type="dxa"/>
              <w:right w:w="108" w:type="dxa"/>
            </w:tcMar>
            <w:vAlign w:val="center"/>
          </w:tcPr>
          <w:p w:rsidR="006F584F" w:rsidRPr="00197905" w:rsidRDefault="006F584F" w:rsidP="00197905">
            <w:pPr>
              <w:autoSpaceDE w:val="0"/>
              <w:adjustRightInd w:val="0"/>
              <w:spacing w:after="120"/>
              <w:jc w:val="center"/>
              <w:rPr>
                <w:rFonts w:asciiTheme="minorHAnsi" w:hAnsiTheme="minorHAnsi" w:cstheme="minorHAnsi"/>
                <w:spacing w:val="30"/>
                <w:sz w:val="22"/>
                <w:szCs w:val="22"/>
              </w:rPr>
            </w:pPr>
            <w:r w:rsidRPr="00197905">
              <w:rPr>
                <w:rFonts w:asciiTheme="minorHAnsi" w:hAnsiTheme="minorHAnsi" w:cstheme="minorHAnsi"/>
                <w:sz w:val="22"/>
                <w:szCs w:val="22"/>
              </w:rPr>
              <w:t>Resposta até o final do próximo dia útil local.</w:t>
            </w:r>
          </w:p>
        </w:tc>
      </w:tr>
      <w:tr w:rsidR="006F584F" w:rsidRPr="00197905" w:rsidTr="007A0232">
        <w:trPr>
          <w:trHeight w:val="190"/>
          <w:jc w:val="center"/>
        </w:trPr>
        <w:tc>
          <w:tcPr>
            <w:tcW w:w="669" w:type="dxa"/>
            <w:vMerge/>
            <w:tcMar>
              <w:top w:w="0" w:type="dxa"/>
              <w:left w:w="108" w:type="dxa"/>
              <w:bottom w:w="0" w:type="dxa"/>
              <w:right w:w="108" w:type="dxa"/>
            </w:tcMar>
            <w:vAlign w:val="center"/>
          </w:tcPr>
          <w:p w:rsidR="006F584F" w:rsidRPr="00197905" w:rsidRDefault="006F584F" w:rsidP="00197905">
            <w:pPr>
              <w:pStyle w:val="Standard"/>
              <w:snapToGrid w:val="0"/>
              <w:spacing w:after="120"/>
              <w:jc w:val="center"/>
              <w:rPr>
                <w:rFonts w:asciiTheme="minorHAnsi" w:hAnsiTheme="minorHAnsi" w:cstheme="minorHAnsi"/>
                <w:b/>
                <w:spacing w:val="30"/>
                <w:sz w:val="22"/>
                <w:szCs w:val="22"/>
              </w:rPr>
            </w:pPr>
          </w:p>
        </w:tc>
        <w:tc>
          <w:tcPr>
            <w:tcW w:w="2821" w:type="dxa"/>
            <w:vMerge/>
            <w:tcMar>
              <w:top w:w="0" w:type="dxa"/>
              <w:left w:w="108" w:type="dxa"/>
              <w:bottom w:w="0" w:type="dxa"/>
              <w:right w:w="108" w:type="dxa"/>
            </w:tcMar>
            <w:vAlign w:val="center"/>
          </w:tcPr>
          <w:p w:rsidR="006F584F" w:rsidRPr="00197905" w:rsidRDefault="006F584F" w:rsidP="00197905">
            <w:pPr>
              <w:autoSpaceDE w:val="0"/>
              <w:adjustRightInd w:val="0"/>
              <w:spacing w:after="120"/>
              <w:jc w:val="center"/>
              <w:rPr>
                <w:rFonts w:asciiTheme="minorHAnsi" w:hAnsiTheme="minorHAnsi" w:cstheme="minorHAnsi"/>
                <w:sz w:val="22"/>
                <w:szCs w:val="22"/>
              </w:rPr>
            </w:pPr>
          </w:p>
        </w:tc>
        <w:tc>
          <w:tcPr>
            <w:tcW w:w="3454" w:type="dxa"/>
            <w:tcMar>
              <w:top w:w="0" w:type="dxa"/>
              <w:left w:w="108" w:type="dxa"/>
              <w:bottom w:w="0" w:type="dxa"/>
              <w:right w:w="108" w:type="dxa"/>
            </w:tcMar>
            <w:vAlign w:val="center"/>
          </w:tcPr>
          <w:p w:rsidR="006F584F" w:rsidRPr="00197905" w:rsidRDefault="006F584F" w:rsidP="00197905">
            <w:pPr>
              <w:autoSpaceDE w:val="0"/>
              <w:adjustRightInd w:val="0"/>
              <w:spacing w:after="120"/>
              <w:jc w:val="center"/>
              <w:rPr>
                <w:rFonts w:asciiTheme="minorHAnsi" w:hAnsiTheme="minorHAnsi" w:cstheme="minorHAnsi"/>
                <w:spacing w:val="30"/>
                <w:sz w:val="22"/>
                <w:szCs w:val="22"/>
              </w:rPr>
            </w:pPr>
            <w:r w:rsidRPr="00197905">
              <w:rPr>
                <w:rFonts w:asciiTheme="minorHAnsi" w:hAnsiTheme="minorHAnsi" w:cstheme="minorHAnsi"/>
                <w:sz w:val="22"/>
                <w:szCs w:val="22"/>
              </w:rPr>
              <w:t>Percentual de solicitações respondidas dentro do prazo</w:t>
            </w:r>
          </w:p>
        </w:tc>
        <w:tc>
          <w:tcPr>
            <w:tcW w:w="2216" w:type="dxa"/>
            <w:tcMar>
              <w:top w:w="0" w:type="dxa"/>
              <w:left w:w="108" w:type="dxa"/>
              <w:bottom w:w="0" w:type="dxa"/>
              <w:right w:w="108" w:type="dxa"/>
            </w:tcMar>
            <w:vAlign w:val="center"/>
          </w:tcPr>
          <w:p w:rsidR="006F584F" w:rsidRPr="00197905" w:rsidRDefault="006F584F" w:rsidP="00197905">
            <w:pPr>
              <w:autoSpaceDE w:val="0"/>
              <w:adjustRightInd w:val="0"/>
              <w:spacing w:after="120"/>
              <w:jc w:val="center"/>
              <w:rPr>
                <w:rFonts w:asciiTheme="minorHAnsi" w:hAnsiTheme="minorHAnsi" w:cstheme="minorHAnsi"/>
                <w:spacing w:val="30"/>
                <w:sz w:val="22"/>
                <w:szCs w:val="22"/>
              </w:rPr>
            </w:pPr>
            <w:r w:rsidRPr="00197905">
              <w:rPr>
                <w:rFonts w:asciiTheme="minorHAnsi" w:hAnsiTheme="minorHAnsi" w:cstheme="minorHAnsi"/>
                <w:sz w:val="22"/>
                <w:szCs w:val="22"/>
              </w:rPr>
              <w:t>Mínimo 90%.</w:t>
            </w:r>
          </w:p>
        </w:tc>
      </w:tr>
    </w:tbl>
    <w:p w:rsidR="00B42272" w:rsidRPr="00197905" w:rsidRDefault="003B138B" w:rsidP="00414AF8">
      <w:pPr>
        <w:pStyle w:val="Ttulo2"/>
        <w:keepNext w:val="0"/>
        <w:keepLines/>
        <w:widowControl w:val="0"/>
        <w:numPr>
          <w:ilvl w:val="1"/>
          <w:numId w:val="8"/>
        </w:numPr>
        <w:tabs>
          <w:tab w:val="clear" w:pos="1701"/>
        </w:tabs>
        <w:suppressAutoHyphens/>
        <w:autoSpaceDN w:val="0"/>
        <w:spacing w:before="360" w:after="120"/>
        <w:ind w:right="0"/>
        <w:jc w:val="left"/>
        <w:textAlignment w:val="baseline"/>
        <w:rPr>
          <w:rFonts w:asciiTheme="minorHAnsi" w:hAnsiTheme="minorHAnsi" w:cstheme="minorHAnsi"/>
          <w:color w:val="auto"/>
        </w:rPr>
      </w:pPr>
      <w:r w:rsidRPr="00197905">
        <w:rPr>
          <w:rFonts w:asciiTheme="minorHAnsi" w:hAnsiTheme="minorHAnsi" w:cstheme="minorHAnsi"/>
          <w:color w:val="auto"/>
        </w:rPr>
        <w:t>ESTIMATIVA DE VOLUME DE BENS / SERVIÇOS</w:t>
      </w:r>
    </w:p>
    <w:tbl>
      <w:tblPr>
        <w:tblW w:w="9023" w:type="dxa"/>
        <w:jc w:val="center"/>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72"/>
        <w:gridCol w:w="4327"/>
        <w:gridCol w:w="1627"/>
        <w:gridCol w:w="2297"/>
      </w:tblGrid>
      <w:tr w:rsidR="003B138B" w:rsidRPr="00197905" w:rsidTr="008801DE">
        <w:trPr>
          <w:trHeight w:val="361"/>
          <w:jc w:val="center"/>
        </w:trPr>
        <w:tc>
          <w:tcPr>
            <w:tcW w:w="772" w:type="dxa"/>
            <w:shd w:val="clear" w:color="auto" w:fill="E6E6FF"/>
            <w:tcMar>
              <w:top w:w="0" w:type="dxa"/>
              <w:left w:w="108" w:type="dxa"/>
              <w:bottom w:w="0" w:type="dxa"/>
              <w:right w:w="108" w:type="dxa"/>
            </w:tcMar>
            <w:vAlign w:val="center"/>
          </w:tcPr>
          <w:p w:rsidR="003B138B" w:rsidRPr="00197905" w:rsidRDefault="003B138B" w:rsidP="00C27629">
            <w:pPr>
              <w:pStyle w:val="Standard"/>
              <w:snapToGrid w:val="0"/>
              <w:spacing w:before="120" w:after="120"/>
              <w:jc w:val="center"/>
              <w:rPr>
                <w:rFonts w:asciiTheme="minorHAnsi" w:hAnsiTheme="minorHAnsi" w:cstheme="minorHAnsi"/>
                <w:b/>
                <w:spacing w:val="30"/>
                <w:sz w:val="22"/>
                <w:szCs w:val="22"/>
              </w:rPr>
            </w:pPr>
            <w:r w:rsidRPr="00197905">
              <w:rPr>
                <w:rFonts w:asciiTheme="minorHAnsi" w:hAnsiTheme="minorHAnsi" w:cstheme="minorHAnsi"/>
                <w:b/>
                <w:spacing w:val="30"/>
                <w:sz w:val="22"/>
                <w:szCs w:val="22"/>
              </w:rPr>
              <w:t>Id</w:t>
            </w:r>
          </w:p>
        </w:tc>
        <w:tc>
          <w:tcPr>
            <w:tcW w:w="4327" w:type="dxa"/>
            <w:shd w:val="clear" w:color="auto" w:fill="E6E6FF"/>
            <w:tcMar>
              <w:top w:w="0" w:type="dxa"/>
              <w:left w:w="108" w:type="dxa"/>
              <w:bottom w:w="0" w:type="dxa"/>
              <w:right w:w="108" w:type="dxa"/>
            </w:tcMar>
            <w:vAlign w:val="center"/>
          </w:tcPr>
          <w:p w:rsidR="003B138B" w:rsidRPr="00197905" w:rsidRDefault="003B138B" w:rsidP="00C27629">
            <w:pPr>
              <w:pStyle w:val="Standard"/>
              <w:snapToGrid w:val="0"/>
              <w:spacing w:before="120" w:after="120"/>
              <w:rPr>
                <w:rFonts w:asciiTheme="minorHAnsi" w:hAnsiTheme="minorHAnsi" w:cstheme="minorHAnsi"/>
                <w:b/>
                <w:spacing w:val="30"/>
                <w:sz w:val="22"/>
                <w:szCs w:val="22"/>
              </w:rPr>
            </w:pPr>
            <w:r w:rsidRPr="00197905">
              <w:rPr>
                <w:rFonts w:asciiTheme="minorHAnsi" w:hAnsiTheme="minorHAnsi" w:cstheme="minorHAnsi"/>
                <w:b/>
                <w:spacing w:val="30"/>
                <w:sz w:val="22"/>
                <w:szCs w:val="22"/>
              </w:rPr>
              <w:t>Bem / Serviço</w:t>
            </w:r>
          </w:p>
        </w:tc>
        <w:tc>
          <w:tcPr>
            <w:tcW w:w="1627" w:type="dxa"/>
            <w:shd w:val="clear" w:color="auto" w:fill="E6E6FF"/>
            <w:tcMar>
              <w:top w:w="0" w:type="dxa"/>
              <w:left w:w="108" w:type="dxa"/>
              <w:bottom w:w="0" w:type="dxa"/>
              <w:right w:w="108" w:type="dxa"/>
            </w:tcMar>
            <w:vAlign w:val="center"/>
          </w:tcPr>
          <w:p w:rsidR="003B138B" w:rsidRPr="00197905" w:rsidRDefault="003B138B" w:rsidP="00C27629">
            <w:pPr>
              <w:pStyle w:val="Standard"/>
              <w:snapToGrid w:val="0"/>
              <w:spacing w:before="120" w:after="120"/>
              <w:jc w:val="center"/>
              <w:rPr>
                <w:rFonts w:asciiTheme="minorHAnsi" w:hAnsiTheme="minorHAnsi" w:cstheme="minorHAnsi"/>
                <w:b/>
                <w:spacing w:val="30"/>
                <w:sz w:val="22"/>
                <w:szCs w:val="22"/>
              </w:rPr>
            </w:pPr>
            <w:r w:rsidRPr="00197905">
              <w:rPr>
                <w:rFonts w:asciiTheme="minorHAnsi" w:hAnsiTheme="minorHAnsi" w:cstheme="minorHAnsi"/>
                <w:b/>
                <w:spacing w:val="30"/>
                <w:sz w:val="22"/>
                <w:szCs w:val="22"/>
              </w:rPr>
              <w:t>Estimativa</w:t>
            </w:r>
          </w:p>
        </w:tc>
        <w:tc>
          <w:tcPr>
            <w:tcW w:w="2297" w:type="dxa"/>
            <w:shd w:val="clear" w:color="auto" w:fill="E6E6FF"/>
            <w:tcMar>
              <w:top w:w="0" w:type="dxa"/>
              <w:left w:w="108" w:type="dxa"/>
              <w:bottom w:w="0" w:type="dxa"/>
              <w:right w:w="108" w:type="dxa"/>
            </w:tcMar>
            <w:vAlign w:val="center"/>
          </w:tcPr>
          <w:p w:rsidR="003B138B" w:rsidRPr="00197905" w:rsidRDefault="003B138B" w:rsidP="00C27629">
            <w:pPr>
              <w:pStyle w:val="Standard"/>
              <w:snapToGrid w:val="0"/>
              <w:spacing w:before="120" w:after="120"/>
              <w:jc w:val="center"/>
              <w:rPr>
                <w:rFonts w:asciiTheme="minorHAnsi" w:hAnsiTheme="minorHAnsi" w:cstheme="minorHAnsi"/>
                <w:b/>
                <w:spacing w:val="30"/>
                <w:sz w:val="22"/>
                <w:szCs w:val="22"/>
              </w:rPr>
            </w:pPr>
            <w:r w:rsidRPr="00197905">
              <w:rPr>
                <w:rFonts w:asciiTheme="minorHAnsi" w:hAnsiTheme="minorHAnsi" w:cstheme="minorHAnsi"/>
                <w:b/>
                <w:spacing w:val="30"/>
                <w:sz w:val="22"/>
                <w:szCs w:val="22"/>
              </w:rPr>
              <w:t>Forma de estimativa</w:t>
            </w:r>
          </w:p>
        </w:tc>
      </w:tr>
      <w:tr w:rsidR="003B138B" w:rsidRPr="00197905" w:rsidTr="008801DE">
        <w:trPr>
          <w:trHeight w:val="580"/>
          <w:jc w:val="center"/>
        </w:trPr>
        <w:tc>
          <w:tcPr>
            <w:tcW w:w="772" w:type="dxa"/>
            <w:tcMar>
              <w:top w:w="0" w:type="dxa"/>
              <w:left w:w="108" w:type="dxa"/>
              <w:bottom w:w="0" w:type="dxa"/>
              <w:right w:w="108" w:type="dxa"/>
            </w:tcMar>
            <w:vAlign w:val="center"/>
          </w:tcPr>
          <w:p w:rsidR="003B138B" w:rsidRPr="00197905" w:rsidRDefault="00C921F2" w:rsidP="00197905">
            <w:pPr>
              <w:pStyle w:val="Standard"/>
              <w:snapToGrid w:val="0"/>
              <w:spacing w:after="120"/>
              <w:jc w:val="center"/>
              <w:rPr>
                <w:rFonts w:asciiTheme="minorHAnsi" w:hAnsiTheme="minorHAnsi" w:cstheme="minorHAnsi"/>
                <w:b/>
                <w:spacing w:val="30"/>
                <w:sz w:val="22"/>
                <w:szCs w:val="22"/>
              </w:rPr>
            </w:pPr>
            <w:r>
              <w:rPr>
                <w:rFonts w:asciiTheme="minorHAnsi" w:hAnsiTheme="minorHAnsi" w:cstheme="minorHAnsi"/>
                <w:b/>
                <w:bCs/>
                <w:sz w:val="22"/>
                <w:szCs w:val="22"/>
              </w:rPr>
              <w:t>7</w:t>
            </w:r>
            <w:r w:rsidR="003B138B" w:rsidRPr="00197905">
              <w:rPr>
                <w:rFonts w:asciiTheme="minorHAnsi" w:hAnsiTheme="minorHAnsi" w:cstheme="minorHAnsi"/>
                <w:b/>
                <w:bCs/>
                <w:sz w:val="22"/>
                <w:szCs w:val="22"/>
              </w:rPr>
              <w:t>.6.1</w:t>
            </w:r>
          </w:p>
        </w:tc>
        <w:tc>
          <w:tcPr>
            <w:tcW w:w="4327" w:type="dxa"/>
            <w:tcMar>
              <w:top w:w="0" w:type="dxa"/>
              <w:left w:w="108" w:type="dxa"/>
              <w:bottom w:w="0" w:type="dxa"/>
              <w:right w:w="108" w:type="dxa"/>
            </w:tcMar>
            <w:vAlign w:val="center"/>
          </w:tcPr>
          <w:p w:rsidR="003B138B" w:rsidRPr="00197905" w:rsidRDefault="003B138B" w:rsidP="00414AF8">
            <w:pPr>
              <w:autoSpaceDE w:val="0"/>
              <w:adjustRightInd w:val="0"/>
              <w:spacing w:after="120"/>
              <w:jc w:val="both"/>
              <w:rPr>
                <w:rFonts w:asciiTheme="minorHAnsi" w:hAnsiTheme="minorHAnsi" w:cstheme="minorHAnsi"/>
                <w:color w:val="000000"/>
                <w:sz w:val="22"/>
                <w:szCs w:val="22"/>
              </w:rPr>
            </w:pPr>
            <w:r w:rsidRPr="00197905">
              <w:rPr>
                <w:rFonts w:asciiTheme="minorHAnsi" w:hAnsiTheme="minorHAnsi" w:cstheme="minorHAnsi"/>
                <w:color w:val="000000"/>
                <w:sz w:val="22"/>
                <w:szCs w:val="22"/>
              </w:rPr>
              <w:t xml:space="preserve">Subscrição de licença de software </w:t>
            </w:r>
            <w:r w:rsidRPr="00197905">
              <w:rPr>
                <w:rFonts w:asciiTheme="minorHAnsi" w:hAnsiTheme="minorHAnsi" w:cstheme="minorHAnsi"/>
                <w:b/>
                <w:bCs/>
                <w:color w:val="000000"/>
                <w:sz w:val="22"/>
                <w:szCs w:val="22"/>
              </w:rPr>
              <w:t xml:space="preserve">MYSQL  Enterprise  </w:t>
            </w:r>
            <w:proofErr w:type="spellStart"/>
            <w:r w:rsidRPr="00197905">
              <w:rPr>
                <w:rFonts w:asciiTheme="minorHAnsi" w:hAnsiTheme="minorHAnsi" w:cstheme="minorHAnsi"/>
                <w:b/>
                <w:bCs/>
                <w:color w:val="000000"/>
                <w:sz w:val="22"/>
                <w:szCs w:val="22"/>
              </w:rPr>
              <w:t>Edition</w:t>
            </w:r>
            <w:proofErr w:type="spellEnd"/>
            <w:r w:rsidRPr="00197905">
              <w:rPr>
                <w:rFonts w:asciiTheme="minorHAnsi" w:hAnsiTheme="minorHAnsi" w:cstheme="minorHAnsi"/>
                <w:b/>
                <w:bCs/>
                <w:color w:val="000000"/>
                <w:sz w:val="22"/>
                <w:szCs w:val="22"/>
              </w:rPr>
              <w:t xml:space="preserve"> </w:t>
            </w:r>
            <w:proofErr w:type="spellStart"/>
            <w:r w:rsidRPr="00197905">
              <w:rPr>
                <w:rFonts w:asciiTheme="minorHAnsi" w:hAnsiTheme="minorHAnsi" w:cstheme="minorHAnsi"/>
                <w:b/>
                <w:bCs/>
                <w:color w:val="000000"/>
                <w:sz w:val="22"/>
                <w:szCs w:val="22"/>
              </w:rPr>
              <w:t>Subscription</w:t>
            </w:r>
            <w:proofErr w:type="spellEnd"/>
            <w:r w:rsidR="00A57A4B">
              <w:fldChar w:fldCharType="begin"/>
            </w:r>
            <w:r w:rsidR="008538D0">
              <w:instrText>HYPERLINK "https://shop.oracle.com/pls/ostore/f?p=DSTORE:PRODUCT:::NO:RP,6:P6_LPI,P6_PROD_HIER_ID:60720318189220530576677,58095029061520477171389"</w:instrText>
            </w:r>
            <w:r w:rsidR="00A57A4B">
              <w:fldChar w:fldCharType="separate"/>
            </w:r>
            <w:r w:rsidRPr="00197905">
              <w:rPr>
                <w:rStyle w:val="Hyperlink"/>
                <w:rFonts w:asciiTheme="minorHAnsi" w:hAnsiTheme="minorHAnsi" w:cstheme="minorHAnsi"/>
                <w:b/>
                <w:bCs/>
                <w:color w:val="000000"/>
                <w:sz w:val="22"/>
                <w:szCs w:val="22"/>
              </w:rPr>
              <w:t xml:space="preserve"> (1-4 </w:t>
            </w:r>
            <w:proofErr w:type="spellStart"/>
            <w:r w:rsidRPr="00197905">
              <w:rPr>
                <w:rStyle w:val="Hyperlink"/>
                <w:rFonts w:asciiTheme="minorHAnsi" w:hAnsiTheme="minorHAnsi" w:cstheme="minorHAnsi"/>
                <w:b/>
                <w:bCs/>
                <w:color w:val="000000"/>
                <w:sz w:val="22"/>
                <w:szCs w:val="22"/>
              </w:rPr>
              <w:t>socket</w:t>
            </w:r>
            <w:proofErr w:type="spellEnd"/>
            <w:r w:rsidRPr="00197905">
              <w:rPr>
                <w:rStyle w:val="Hyperlink"/>
                <w:rFonts w:asciiTheme="minorHAnsi" w:hAnsiTheme="minorHAnsi" w:cstheme="minorHAnsi"/>
                <w:b/>
                <w:bCs/>
                <w:color w:val="000000"/>
                <w:sz w:val="22"/>
                <w:szCs w:val="22"/>
              </w:rPr>
              <w:t xml:space="preserve"> </w:t>
            </w:r>
            <w:proofErr w:type="spellStart"/>
            <w:r w:rsidRPr="00197905">
              <w:rPr>
                <w:rStyle w:val="Hyperlink"/>
                <w:rFonts w:asciiTheme="minorHAnsi" w:hAnsiTheme="minorHAnsi" w:cstheme="minorHAnsi"/>
                <w:b/>
                <w:bCs/>
                <w:color w:val="000000"/>
                <w:sz w:val="22"/>
                <w:szCs w:val="22"/>
              </w:rPr>
              <w:t>server</w:t>
            </w:r>
            <w:proofErr w:type="spellEnd"/>
            <w:r w:rsidRPr="00197905">
              <w:rPr>
                <w:rStyle w:val="Hyperlink"/>
                <w:rFonts w:asciiTheme="minorHAnsi" w:hAnsiTheme="minorHAnsi" w:cstheme="minorHAnsi"/>
                <w:b/>
                <w:bCs/>
                <w:color w:val="000000"/>
                <w:sz w:val="22"/>
                <w:szCs w:val="22"/>
              </w:rPr>
              <w:t>)</w:t>
            </w:r>
            <w:r w:rsidR="00A57A4B">
              <w:fldChar w:fldCharType="end"/>
            </w:r>
            <w:r w:rsidRPr="00197905">
              <w:rPr>
                <w:rFonts w:asciiTheme="minorHAnsi" w:hAnsiTheme="minorHAnsi" w:cstheme="minorHAnsi"/>
                <w:b/>
                <w:bCs/>
                <w:color w:val="000000"/>
                <w:sz w:val="22"/>
                <w:szCs w:val="22"/>
              </w:rPr>
              <w:t xml:space="preserve">, </w:t>
            </w:r>
            <w:r w:rsidRPr="00197905">
              <w:rPr>
                <w:rFonts w:asciiTheme="minorHAnsi" w:hAnsiTheme="minorHAnsi" w:cstheme="minorHAnsi"/>
                <w:color w:val="000000"/>
                <w:sz w:val="22"/>
                <w:szCs w:val="22"/>
              </w:rPr>
              <w:t>incluindo atualizações de software e serviços de suporte técnico.</w:t>
            </w:r>
          </w:p>
        </w:tc>
        <w:tc>
          <w:tcPr>
            <w:tcW w:w="1627" w:type="dxa"/>
            <w:tcMar>
              <w:top w:w="0" w:type="dxa"/>
              <w:left w:w="108" w:type="dxa"/>
              <w:bottom w:w="0" w:type="dxa"/>
              <w:right w:w="108" w:type="dxa"/>
            </w:tcMar>
            <w:vAlign w:val="center"/>
          </w:tcPr>
          <w:p w:rsidR="003B138B" w:rsidRPr="00197905" w:rsidRDefault="003B138B" w:rsidP="00197905">
            <w:pPr>
              <w:autoSpaceDE w:val="0"/>
              <w:adjustRightInd w:val="0"/>
              <w:spacing w:after="120"/>
              <w:jc w:val="center"/>
              <w:rPr>
                <w:rFonts w:asciiTheme="minorHAnsi" w:hAnsiTheme="minorHAnsi" w:cstheme="minorHAnsi"/>
                <w:color w:val="000000"/>
                <w:sz w:val="22"/>
                <w:szCs w:val="22"/>
              </w:rPr>
            </w:pPr>
            <w:r w:rsidRPr="00197905">
              <w:rPr>
                <w:rFonts w:asciiTheme="minorHAnsi" w:hAnsiTheme="minorHAnsi" w:cstheme="minorHAnsi"/>
                <w:color w:val="000000"/>
                <w:sz w:val="22"/>
                <w:szCs w:val="22"/>
              </w:rPr>
              <w:t>04</w:t>
            </w:r>
          </w:p>
        </w:tc>
        <w:tc>
          <w:tcPr>
            <w:tcW w:w="2297" w:type="dxa"/>
            <w:tcMar>
              <w:top w:w="0" w:type="dxa"/>
              <w:left w:w="108" w:type="dxa"/>
              <w:bottom w:w="0" w:type="dxa"/>
              <w:right w:w="108" w:type="dxa"/>
            </w:tcMar>
            <w:vAlign w:val="center"/>
          </w:tcPr>
          <w:p w:rsidR="003B138B" w:rsidRPr="00197905" w:rsidRDefault="003B138B" w:rsidP="00197905">
            <w:pPr>
              <w:autoSpaceDE w:val="0"/>
              <w:adjustRightInd w:val="0"/>
              <w:spacing w:after="120"/>
              <w:jc w:val="center"/>
              <w:rPr>
                <w:rFonts w:asciiTheme="minorHAnsi" w:hAnsiTheme="minorHAnsi" w:cstheme="minorHAnsi"/>
                <w:spacing w:val="30"/>
                <w:sz w:val="22"/>
                <w:szCs w:val="22"/>
              </w:rPr>
            </w:pPr>
            <w:r w:rsidRPr="00197905">
              <w:rPr>
                <w:rFonts w:asciiTheme="minorHAnsi" w:hAnsiTheme="minorHAnsi" w:cstheme="minorHAnsi"/>
                <w:sz w:val="22"/>
                <w:szCs w:val="22"/>
              </w:rPr>
              <w:t>Análise das necessidades atuais pela equipe técnica.</w:t>
            </w:r>
          </w:p>
        </w:tc>
      </w:tr>
    </w:tbl>
    <w:p w:rsidR="003B138B" w:rsidRPr="00197905" w:rsidRDefault="003B138B" w:rsidP="00414AF8">
      <w:pPr>
        <w:pStyle w:val="Ttulo2"/>
        <w:keepNext w:val="0"/>
        <w:keepLines/>
        <w:widowControl w:val="0"/>
        <w:numPr>
          <w:ilvl w:val="1"/>
          <w:numId w:val="8"/>
        </w:numPr>
        <w:tabs>
          <w:tab w:val="clear" w:pos="1701"/>
        </w:tabs>
        <w:suppressAutoHyphens/>
        <w:autoSpaceDN w:val="0"/>
        <w:spacing w:before="360" w:after="120"/>
        <w:ind w:right="0"/>
        <w:jc w:val="left"/>
        <w:textAlignment w:val="baseline"/>
        <w:rPr>
          <w:rFonts w:asciiTheme="minorHAnsi" w:hAnsiTheme="minorHAnsi" w:cstheme="minorHAnsi"/>
          <w:color w:val="auto"/>
        </w:rPr>
      </w:pPr>
      <w:r w:rsidRPr="00197905">
        <w:rPr>
          <w:rFonts w:asciiTheme="minorHAnsi" w:hAnsiTheme="minorHAnsi" w:cstheme="minorHAnsi"/>
          <w:color w:val="auto"/>
        </w:rPr>
        <w:t>ENTREGA (ATIVAÇÃO), RECEBIMENTO, ACEITE E CANCELAMENTO</w:t>
      </w:r>
    </w:p>
    <w:p w:rsidR="00512AB9" w:rsidRPr="00197905" w:rsidRDefault="003B138B" w:rsidP="005106D4">
      <w:pPr>
        <w:pStyle w:val="Ttulo2"/>
        <w:keepNext w:val="0"/>
        <w:keepLines/>
        <w:widowControl w:val="0"/>
        <w:numPr>
          <w:ilvl w:val="2"/>
          <w:numId w:val="8"/>
        </w:numPr>
        <w:tabs>
          <w:tab w:val="clear" w:pos="1701"/>
        </w:tabs>
        <w:suppressAutoHyphens/>
        <w:autoSpaceDN w:val="0"/>
        <w:spacing w:before="240" w:after="120"/>
        <w:ind w:right="0"/>
        <w:jc w:val="left"/>
        <w:textAlignment w:val="baseline"/>
        <w:rPr>
          <w:rFonts w:asciiTheme="minorHAnsi" w:hAnsiTheme="minorHAnsi" w:cstheme="minorHAnsi"/>
          <w:color w:val="auto"/>
        </w:rPr>
      </w:pPr>
      <w:r w:rsidRPr="00197905">
        <w:rPr>
          <w:rFonts w:asciiTheme="minorHAnsi" w:hAnsiTheme="minorHAnsi" w:cstheme="minorHAnsi"/>
          <w:color w:val="auto"/>
        </w:rPr>
        <w:t>Prazos e condições de ativação</w:t>
      </w:r>
    </w:p>
    <w:p w:rsidR="00512AB9" w:rsidRPr="00197905" w:rsidRDefault="00512AB9"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rPr>
        <w:t xml:space="preserve">As subscrições deverão ser ativadas em no máximo </w:t>
      </w:r>
      <w:r w:rsidR="00FC1CE3" w:rsidRPr="00FC1CE3">
        <w:rPr>
          <w:rFonts w:asciiTheme="minorHAnsi" w:hAnsiTheme="minorHAnsi" w:cstheme="minorHAnsi"/>
          <w:color w:val="000000" w:themeColor="text1"/>
          <w:u w:val="single"/>
        </w:rPr>
        <w:t>20</w:t>
      </w:r>
      <w:r w:rsidRPr="00FC1CE3">
        <w:rPr>
          <w:rFonts w:asciiTheme="minorHAnsi" w:hAnsiTheme="minorHAnsi" w:cstheme="minorHAnsi"/>
          <w:color w:val="000000" w:themeColor="text1"/>
          <w:u w:val="single"/>
        </w:rPr>
        <w:t xml:space="preserve"> (</w:t>
      </w:r>
      <w:r w:rsidR="00FC1CE3" w:rsidRPr="00FC1CE3">
        <w:rPr>
          <w:rFonts w:asciiTheme="minorHAnsi" w:hAnsiTheme="minorHAnsi" w:cstheme="minorHAnsi"/>
          <w:color w:val="000000" w:themeColor="text1"/>
          <w:u w:val="single"/>
        </w:rPr>
        <w:t>vinte</w:t>
      </w:r>
      <w:r w:rsidRPr="00FC1CE3">
        <w:rPr>
          <w:rFonts w:asciiTheme="minorHAnsi" w:hAnsiTheme="minorHAnsi" w:cstheme="minorHAnsi"/>
          <w:color w:val="000000" w:themeColor="text1"/>
          <w:u w:val="single"/>
        </w:rPr>
        <w:t xml:space="preserve">) dias </w:t>
      </w:r>
      <w:r w:rsidR="00FC1CE3" w:rsidRPr="00FC1CE3">
        <w:rPr>
          <w:rFonts w:asciiTheme="minorHAnsi" w:hAnsiTheme="minorHAnsi" w:cstheme="minorHAnsi"/>
          <w:color w:val="000000" w:themeColor="text1"/>
          <w:u w:val="single"/>
        </w:rPr>
        <w:t>corridos</w:t>
      </w:r>
      <w:r w:rsidR="00FC1CE3" w:rsidRPr="00FC1CE3">
        <w:rPr>
          <w:rFonts w:asciiTheme="minorHAnsi" w:hAnsiTheme="minorHAnsi" w:cstheme="minorHAnsi"/>
          <w:b w:val="0"/>
        </w:rPr>
        <w:t>, contados a partir da confirmação da data de assinatura do contrato ou ainda da data de confirmação do recebimento da ordem de serviço pela CONTRATADA</w:t>
      </w:r>
      <w:r w:rsidRPr="00197905">
        <w:rPr>
          <w:rFonts w:asciiTheme="minorHAnsi" w:hAnsiTheme="minorHAnsi" w:cstheme="minorHAnsi"/>
          <w:b w:val="0"/>
        </w:rPr>
        <w:t xml:space="preserve">. </w:t>
      </w:r>
    </w:p>
    <w:p w:rsidR="00512AB9" w:rsidRPr="00197905" w:rsidRDefault="00512AB9"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rPr>
      </w:pPr>
      <w:r w:rsidRPr="00197905">
        <w:rPr>
          <w:rFonts w:asciiTheme="minorHAnsi" w:hAnsiTheme="minorHAnsi" w:cstheme="minorHAnsi"/>
          <w:b w:val="0"/>
        </w:rPr>
        <w:t>A entrega deverá ocorrer no horário das 08:00h às 18:00h, de segunda a sexta-feira, excet</w:t>
      </w:r>
      <w:r w:rsidR="00B82E0C">
        <w:rPr>
          <w:rFonts w:asciiTheme="minorHAnsi" w:hAnsiTheme="minorHAnsi" w:cstheme="minorHAnsi"/>
          <w:b w:val="0"/>
        </w:rPr>
        <w:t>o nos feriados, na Seção de Gerê</w:t>
      </w:r>
      <w:r w:rsidRPr="00197905">
        <w:rPr>
          <w:rFonts w:asciiTheme="minorHAnsi" w:hAnsiTheme="minorHAnsi" w:cstheme="minorHAnsi"/>
          <w:b w:val="0"/>
        </w:rPr>
        <w:t>ncia de Banco de Dados, (81) 3425-9369, localizada no Tribunal Regional Federal da 5a Região – Cais do Apolo s/n, Bairro do Recife, Ed</w:t>
      </w:r>
      <w:r w:rsidR="007E392C">
        <w:rPr>
          <w:rFonts w:asciiTheme="minorHAnsi" w:hAnsiTheme="minorHAnsi" w:cstheme="minorHAnsi"/>
          <w:b w:val="0"/>
        </w:rPr>
        <w:t>ifí</w:t>
      </w:r>
      <w:r w:rsidR="00591F8D">
        <w:rPr>
          <w:rFonts w:asciiTheme="minorHAnsi" w:hAnsiTheme="minorHAnsi" w:cstheme="minorHAnsi"/>
          <w:b w:val="0"/>
        </w:rPr>
        <w:t>cio</w:t>
      </w:r>
      <w:r w:rsidRPr="00197905">
        <w:rPr>
          <w:rFonts w:asciiTheme="minorHAnsi" w:hAnsiTheme="minorHAnsi" w:cstheme="minorHAnsi"/>
          <w:b w:val="0"/>
        </w:rPr>
        <w:t xml:space="preserve"> Ministro </w:t>
      </w:r>
      <w:proofErr w:type="spellStart"/>
      <w:r w:rsidRPr="00197905">
        <w:rPr>
          <w:rFonts w:asciiTheme="minorHAnsi" w:hAnsiTheme="minorHAnsi" w:cstheme="minorHAnsi"/>
          <w:b w:val="0"/>
        </w:rPr>
        <w:t>Djaci</w:t>
      </w:r>
      <w:proofErr w:type="spellEnd"/>
      <w:r w:rsidRPr="00197905">
        <w:rPr>
          <w:rFonts w:asciiTheme="minorHAnsi" w:hAnsiTheme="minorHAnsi" w:cstheme="minorHAnsi"/>
          <w:b w:val="0"/>
        </w:rPr>
        <w:t xml:space="preserve"> Falcão, 3º andar, </w:t>
      </w:r>
      <w:proofErr w:type="spellStart"/>
      <w:r w:rsidRPr="00197905">
        <w:rPr>
          <w:rFonts w:asciiTheme="minorHAnsi" w:hAnsiTheme="minorHAnsi" w:cstheme="minorHAnsi"/>
          <w:b w:val="0"/>
        </w:rPr>
        <w:t>Recife-PE</w:t>
      </w:r>
      <w:proofErr w:type="spellEnd"/>
      <w:r w:rsidRPr="00197905">
        <w:rPr>
          <w:rFonts w:asciiTheme="minorHAnsi" w:hAnsiTheme="minorHAnsi" w:cstheme="minorHAnsi"/>
          <w:b w:val="0"/>
        </w:rPr>
        <w:t>, CEP: 50.030-908.</w:t>
      </w:r>
    </w:p>
    <w:p w:rsidR="008801DE" w:rsidRPr="00197905" w:rsidRDefault="00512AB9"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rPr>
      </w:pPr>
      <w:r w:rsidRPr="00197905">
        <w:rPr>
          <w:rFonts w:asciiTheme="minorHAnsi" w:hAnsiTheme="minorHAnsi" w:cstheme="minorHAnsi"/>
          <w:b w:val="0"/>
        </w:rPr>
        <w:t xml:space="preserve"> Opcionalmente, as subscrições podem ser entregues de forma online através da Internet ou enviadas por email (</w:t>
      </w:r>
      <w:hyperlink r:id="rId8" w:history="1">
        <w:r w:rsidR="008801DE" w:rsidRPr="00197905">
          <w:rPr>
            <w:rStyle w:val="Hyperlink"/>
            <w:rFonts w:asciiTheme="minorHAnsi" w:hAnsiTheme="minorHAnsi" w:cstheme="minorHAnsi"/>
            <w:b w:val="0"/>
          </w:rPr>
          <w:t>segbd.servidores@trf5.jus.br</w:t>
        </w:r>
      </w:hyperlink>
      <w:r w:rsidRPr="00197905">
        <w:rPr>
          <w:rFonts w:asciiTheme="minorHAnsi" w:hAnsiTheme="minorHAnsi" w:cstheme="minorHAnsi"/>
          <w:b w:val="0"/>
        </w:rPr>
        <w:t>).</w:t>
      </w:r>
    </w:p>
    <w:p w:rsidR="008801DE" w:rsidRPr="00197905" w:rsidRDefault="00512AB9" w:rsidP="005106D4">
      <w:pPr>
        <w:pStyle w:val="Ttulo2"/>
        <w:keepNext w:val="0"/>
        <w:keepLines/>
        <w:widowControl w:val="0"/>
        <w:numPr>
          <w:ilvl w:val="2"/>
          <w:numId w:val="8"/>
        </w:numPr>
        <w:tabs>
          <w:tab w:val="clear" w:pos="1701"/>
        </w:tabs>
        <w:suppressAutoHyphens/>
        <w:autoSpaceDN w:val="0"/>
        <w:spacing w:before="240" w:after="120"/>
        <w:ind w:right="0"/>
        <w:jc w:val="left"/>
        <w:textAlignment w:val="baseline"/>
        <w:rPr>
          <w:rFonts w:asciiTheme="minorHAnsi" w:hAnsiTheme="minorHAnsi" w:cstheme="minorHAnsi"/>
        </w:rPr>
      </w:pPr>
      <w:r w:rsidRPr="00197905">
        <w:rPr>
          <w:rFonts w:asciiTheme="minorHAnsi" w:hAnsiTheme="minorHAnsi" w:cstheme="minorHAnsi"/>
        </w:rPr>
        <w:t>Prazos e condições de recebimento</w:t>
      </w:r>
    </w:p>
    <w:p w:rsidR="008801DE" w:rsidRPr="00197905" w:rsidRDefault="00512AB9"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rPr>
      </w:pPr>
      <w:r w:rsidRPr="00197905">
        <w:rPr>
          <w:rFonts w:asciiTheme="minorHAnsi" w:hAnsiTheme="minorHAnsi" w:cstheme="minorHAnsi"/>
          <w:b w:val="0"/>
        </w:rPr>
        <w:t>Observado o disposto nos artigos 73 a 76 da Lei 8.666/93, o recebimento do objeto desta aquisição será realizado da seguinte forma:</w:t>
      </w:r>
    </w:p>
    <w:p w:rsidR="008801DE" w:rsidRPr="00197905" w:rsidRDefault="00512AB9" w:rsidP="005106D4">
      <w:pPr>
        <w:pStyle w:val="Ttulo2"/>
        <w:keepNext w:val="0"/>
        <w:keepLines/>
        <w:widowControl w:val="0"/>
        <w:numPr>
          <w:ilvl w:val="3"/>
          <w:numId w:val="16"/>
        </w:numPr>
        <w:tabs>
          <w:tab w:val="clear" w:pos="1701"/>
        </w:tabs>
        <w:suppressAutoHyphens/>
        <w:autoSpaceDN w:val="0"/>
        <w:spacing w:after="120"/>
        <w:ind w:left="851" w:right="0" w:hanging="284"/>
        <w:jc w:val="both"/>
        <w:textAlignment w:val="baseline"/>
        <w:rPr>
          <w:rFonts w:asciiTheme="minorHAnsi" w:hAnsiTheme="minorHAnsi" w:cstheme="minorHAnsi"/>
          <w:b w:val="0"/>
        </w:rPr>
      </w:pPr>
      <w:r w:rsidRPr="00197905">
        <w:rPr>
          <w:rFonts w:asciiTheme="minorHAnsi" w:hAnsiTheme="minorHAnsi" w:cstheme="minorHAnsi"/>
          <w:b w:val="0"/>
        </w:rPr>
        <w:t>Provisoriamente, assim que efetuada a entrega, para efeito de posterior verificação da conformidade com as especificações;</w:t>
      </w:r>
    </w:p>
    <w:p w:rsidR="008801DE" w:rsidRPr="00197905" w:rsidRDefault="00512AB9" w:rsidP="005106D4">
      <w:pPr>
        <w:pStyle w:val="Ttulo2"/>
        <w:keepNext w:val="0"/>
        <w:keepLines/>
        <w:widowControl w:val="0"/>
        <w:numPr>
          <w:ilvl w:val="3"/>
          <w:numId w:val="16"/>
        </w:numPr>
        <w:tabs>
          <w:tab w:val="clear" w:pos="1701"/>
        </w:tabs>
        <w:suppressAutoHyphens/>
        <w:autoSpaceDN w:val="0"/>
        <w:spacing w:after="120"/>
        <w:ind w:left="851" w:right="0" w:hanging="284"/>
        <w:jc w:val="both"/>
        <w:textAlignment w:val="baseline"/>
        <w:rPr>
          <w:rFonts w:asciiTheme="minorHAnsi" w:hAnsiTheme="minorHAnsi" w:cstheme="minorHAnsi"/>
          <w:b w:val="0"/>
        </w:rPr>
      </w:pPr>
      <w:r w:rsidRPr="00197905">
        <w:rPr>
          <w:rFonts w:asciiTheme="minorHAnsi" w:hAnsiTheme="minorHAnsi" w:cstheme="minorHAnsi"/>
          <w:b w:val="0"/>
        </w:rPr>
        <w:t>Definitivamente, até 10 (dez) dias úteis da entrega, após verificação da qualidade e quantidade do bem e consequente aceitação.</w:t>
      </w:r>
    </w:p>
    <w:p w:rsidR="0040006D" w:rsidRPr="00197905" w:rsidRDefault="00512AB9"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rPr>
      </w:pPr>
      <w:r w:rsidRPr="00197905">
        <w:rPr>
          <w:rFonts w:asciiTheme="minorHAnsi" w:hAnsiTheme="minorHAnsi" w:cstheme="minorHAnsi"/>
          <w:b w:val="0"/>
        </w:rPr>
        <w:t>Será considerado recebido</w:t>
      </w:r>
      <w:r w:rsidRPr="00197905">
        <w:rPr>
          <w:rFonts w:asciiTheme="minorHAnsi" w:hAnsiTheme="minorHAnsi" w:cstheme="minorHAnsi"/>
        </w:rPr>
        <w:t xml:space="preserve"> </w:t>
      </w:r>
      <w:r w:rsidRPr="00197905">
        <w:rPr>
          <w:rFonts w:asciiTheme="minorHAnsi" w:hAnsiTheme="minorHAnsi" w:cstheme="minorHAnsi"/>
          <w:b w:val="0"/>
        </w:rPr>
        <w:t>provisoriamente a partir da comunicação do fabricante da ativação da</w:t>
      </w:r>
      <w:r w:rsidR="00EF081A">
        <w:rPr>
          <w:rFonts w:asciiTheme="minorHAnsi" w:hAnsiTheme="minorHAnsi" w:cstheme="minorHAnsi"/>
          <w:b w:val="0"/>
        </w:rPr>
        <w:t>s subscrições</w:t>
      </w:r>
      <w:r w:rsidRPr="00197905">
        <w:rPr>
          <w:rFonts w:asciiTheme="minorHAnsi" w:hAnsiTheme="minorHAnsi" w:cstheme="minorHAnsi"/>
          <w:b w:val="0"/>
        </w:rPr>
        <w:t>.</w:t>
      </w:r>
    </w:p>
    <w:p w:rsidR="0040006D" w:rsidRPr="00197905" w:rsidRDefault="00512AB9" w:rsidP="005106D4">
      <w:pPr>
        <w:pStyle w:val="Ttulo2"/>
        <w:keepNext w:val="0"/>
        <w:keepLines/>
        <w:widowControl w:val="0"/>
        <w:numPr>
          <w:ilvl w:val="2"/>
          <w:numId w:val="8"/>
        </w:numPr>
        <w:tabs>
          <w:tab w:val="clear" w:pos="1701"/>
        </w:tabs>
        <w:suppressAutoHyphens/>
        <w:autoSpaceDN w:val="0"/>
        <w:spacing w:before="240" w:after="120"/>
        <w:ind w:right="0"/>
        <w:jc w:val="left"/>
        <w:textAlignment w:val="baseline"/>
        <w:rPr>
          <w:rFonts w:asciiTheme="minorHAnsi" w:hAnsiTheme="minorHAnsi" w:cstheme="minorHAnsi"/>
          <w:b w:val="0"/>
        </w:rPr>
      </w:pPr>
      <w:r w:rsidRPr="00197905">
        <w:rPr>
          <w:rFonts w:asciiTheme="minorHAnsi" w:hAnsiTheme="minorHAnsi" w:cstheme="minorHAnsi"/>
        </w:rPr>
        <w:t>Prazos e condições de aceite</w:t>
      </w:r>
    </w:p>
    <w:p w:rsidR="00935D0A" w:rsidRPr="00197905" w:rsidRDefault="00512AB9"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rPr>
      </w:pPr>
      <w:r w:rsidRPr="00197905">
        <w:rPr>
          <w:rFonts w:asciiTheme="minorHAnsi" w:hAnsiTheme="minorHAnsi" w:cstheme="minorHAnsi"/>
          <w:b w:val="0"/>
        </w:rPr>
        <w:lastRenderedPageBreak/>
        <w:t>Conformidade entre o especificad</w:t>
      </w:r>
      <w:r w:rsidR="00B82E0C">
        <w:rPr>
          <w:rFonts w:asciiTheme="minorHAnsi" w:hAnsiTheme="minorHAnsi" w:cstheme="minorHAnsi"/>
          <w:b w:val="0"/>
        </w:rPr>
        <w:t xml:space="preserve">o </w:t>
      </w:r>
      <w:r w:rsidR="00B82E0C" w:rsidRPr="003B78A5">
        <w:rPr>
          <w:rFonts w:asciiTheme="minorHAnsi" w:hAnsiTheme="minorHAnsi" w:cstheme="minorHAnsi"/>
          <w:b w:val="0"/>
        </w:rPr>
        <w:t>neste Termo</w:t>
      </w:r>
      <w:r w:rsidR="00B82E0C">
        <w:rPr>
          <w:rFonts w:asciiTheme="minorHAnsi" w:hAnsiTheme="minorHAnsi" w:cstheme="minorHAnsi"/>
          <w:b w:val="0"/>
        </w:rPr>
        <w:t xml:space="preserve"> e as subscrições ativadas; e </w:t>
      </w:r>
      <w:r w:rsidRPr="00197905">
        <w:rPr>
          <w:rFonts w:asciiTheme="minorHAnsi" w:hAnsiTheme="minorHAnsi" w:cstheme="minorHAnsi"/>
          <w:b w:val="0"/>
        </w:rPr>
        <w:t xml:space="preserve">assim cumpridas </w:t>
      </w:r>
      <w:r w:rsidR="006B6F98">
        <w:rPr>
          <w:rFonts w:asciiTheme="minorHAnsi" w:hAnsiTheme="minorHAnsi" w:cstheme="minorHAnsi"/>
          <w:b w:val="0"/>
        </w:rPr>
        <w:t xml:space="preserve"> </w:t>
      </w:r>
      <w:r w:rsidRPr="00197905">
        <w:rPr>
          <w:rFonts w:asciiTheme="minorHAnsi" w:hAnsiTheme="minorHAnsi" w:cstheme="minorHAnsi"/>
          <w:b w:val="0"/>
        </w:rPr>
        <w:t>as condições de aceite, o recebimento definitivo será realizado em até 10 dias a partir do recebimento provisório.</w:t>
      </w:r>
    </w:p>
    <w:p w:rsidR="00935D0A" w:rsidRPr="00197905" w:rsidRDefault="00512AB9" w:rsidP="005106D4">
      <w:pPr>
        <w:pStyle w:val="Ttulo2"/>
        <w:keepNext w:val="0"/>
        <w:keepLines/>
        <w:widowControl w:val="0"/>
        <w:numPr>
          <w:ilvl w:val="2"/>
          <w:numId w:val="8"/>
        </w:numPr>
        <w:tabs>
          <w:tab w:val="clear" w:pos="1701"/>
        </w:tabs>
        <w:suppressAutoHyphens/>
        <w:autoSpaceDN w:val="0"/>
        <w:spacing w:before="240" w:after="120"/>
        <w:ind w:right="0"/>
        <w:jc w:val="both"/>
        <w:textAlignment w:val="baseline"/>
        <w:rPr>
          <w:rFonts w:asciiTheme="minorHAnsi" w:hAnsiTheme="minorHAnsi" w:cstheme="minorHAnsi"/>
          <w:b w:val="0"/>
        </w:rPr>
      </w:pPr>
      <w:r w:rsidRPr="00197905">
        <w:rPr>
          <w:rFonts w:asciiTheme="minorHAnsi" w:hAnsiTheme="minorHAnsi" w:cstheme="minorHAnsi"/>
        </w:rPr>
        <w:t>Prazos e condições de alteração</w:t>
      </w:r>
    </w:p>
    <w:p w:rsidR="00935D0A" w:rsidRPr="00197905" w:rsidRDefault="00512AB9"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rPr>
      </w:pPr>
      <w:r w:rsidRPr="00197905">
        <w:rPr>
          <w:rFonts w:asciiTheme="minorHAnsi" w:hAnsiTheme="minorHAnsi" w:cstheme="minorHAnsi"/>
          <w:b w:val="0"/>
        </w:rPr>
        <w:t>No caso de consideradas insatisfatórias as condições do objeto recebido provisoriamente, será lavrado Termo de Recusa, no qual se consignarão as desconformidades, devendo o produto ser recolhido e substituído.</w:t>
      </w:r>
    </w:p>
    <w:p w:rsidR="00935D0A" w:rsidRPr="00197905" w:rsidRDefault="00512AB9"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rPr>
      </w:pPr>
      <w:r w:rsidRPr="00197905">
        <w:rPr>
          <w:rFonts w:asciiTheme="minorHAnsi" w:hAnsiTheme="minorHAnsi" w:cstheme="minorHAnsi"/>
          <w:b w:val="0"/>
        </w:rPr>
        <w:t xml:space="preserve">Após a notificação à </w:t>
      </w:r>
      <w:r w:rsidR="00847AE1">
        <w:rPr>
          <w:rFonts w:asciiTheme="minorHAnsi" w:hAnsiTheme="minorHAnsi" w:cstheme="minorHAnsi"/>
          <w:b w:val="0"/>
        </w:rPr>
        <w:t>CONTRATADA</w:t>
      </w:r>
      <w:r w:rsidRPr="00197905">
        <w:rPr>
          <w:rFonts w:asciiTheme="minorHAnsi" w:hAnsiTheme="minorHAnsi" w:cstheme="minorHAnsi"/>
          <w:b w:val="0"/>
        </w:rPr>
        <w:t>, o prazo decorrido até então será desconsiderado, iniciando-se nova contagem tão logo sanada a situação.</w:t>
      </w:r>
    </w:p>
    <w:p w:rsidR="00935D0A" w:rsidRPr="00197905" w:rsidRDefault="00512AB9"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rPr>
      </w:pPr>
      <w:r w:rsidRPr="00197905">
        <w:rPr>
          <w:rFonts w:asciiTheme="minorHAnsi" w:hAnsiTheme="minorHAnsi" w:cstheme="minorHAnsi"/>
          <w:b w:val="0"/>
        </w:rPr>
        <w:t>O fornecedor terá prazo de 10 (dez) dias úteis para providenciar a substituição do objeto, a partir da comunicação oficial feita pelo TRF da 5ª Região, sem qualquer custo adicional para o CONTRATANTE.</w:t>
      </w:r>
    </w:p>
    <w:p w:rsidR="00935D0A" w:rsidRPr="00197905" w:rsidRDefault="00512AB9"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rPr>
      </w:pPr>
      <w:r w:rsidRPr="00197905">
        <w:rPr>
          <w:rFonts w:asciiTheme="minorHAnsi" w:hAnsiTheme="minorHAnsi" w:cstheme="minorHAnsi"/>
          <w:b w:val="0"/>
        </w:rPr>
        <w:t>Demais condições especificadas pela Administração</w:t>
      </w:r>
      <w:r w:rsidR="00847AE1">
        <w:rPr>
          <w:rFonts w:asciiTheme="minorHAnsi" w:hAnsiTheme="minorHAnsi" w:cstheme="minorHAnsi"/>
          <w:b w:val="0"/>
        </w:rPr>
        <w:t xml:space="preserve"> do TRF5</w:t>
      </w:r>
      <w:r w:rsidRPr="00197905">
        <w:rPr>
          <w:rFonts w:asciiTheme="minorHAnsi" w:hAnsiTheme="minorHAnsi" w:cstheme="minorHAnsi"/>
          <w:b w:val="0"/>
        </w:rPr>
        <w:t>.</w:t>
      </w:r>
    </w:p>
    <w:p w:rsidR="00935D0A" w:rsidRPr="00197905" w:rsidRDefault="00512AB9" w:rsidP="005106D4">
      <w:pPr>
        <w:pStyle w:val="Ttulo2"/>
        <w:keepNext w:val="0"/>
        <w:keepLines/>
        <w:widowControl w:val="0"/>
        <w:numPr>
          <w:ilvl w:val="2"/>
          <w:numId w:val="8"/>
        </w:numPr>
        <w:tabs>
          <w:tab w:val="clear" w:pos="1701"/>
        </w:tabs>
        <w:suppressAutoHyphens/>
        <w:autoSpaceDN w:val="0"/>
        <w:spacing w:before="240" w:after="120"/>
        <w:ind w:right="0"/>
        <w:jc w:val="both"/>
        <w:textAlignment w:val="baseline"/>
        <w:rPr>
          <w:rFonts w:asciiTheme="minorHAnsi" w:hAnsiTheme="minorHAnsi" w:cstheme="minorHAnsi"/>
        </w:rPr>
      </w:pPr>
      <w:r w:rsidRPr="00197905">
        <w:rPr>
          <w:rFonts w:asciiTheme="minorHAnsi" w:hAnsiTheme="minorHAnsi" w:cstheme="minorHAnsi"/>
        </w:rPr>
        <w:t>Prazos e condições de cancelamento</w:t>
      </w:r>
    </w:p>
    <w:p w:rsidR="00935D0A" w:rsidRPr="00197905" w:rsidRDefault="00512AB9"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rPr>
      </w:pPr>
      <w:r w:rsidRPr="00197905">
        <w:rPr>
          <w:rFonts w:asciiTheme="minorHAnsi" w:hAnsiTheme="minorHAnsi" w:cstheme="minorHAnsi"/>
          <w:b w:val="0"/>
        </w:rPr>
        <w:t>O recebimento provisório e definitivo do objeto não exclui a responsabilidade civil a ele relativa, nem a ético-profissional, pela sua inexecução e possível cancelamento, dar-se-á se como não satisfeitas as seguintes condições:</w:t>
      </w:r>
    </w:p>
    <w:p w:rsidR="00935D0A" w:rsidRPr="00197905" w:rsidRDefault="00512AB9" w:rsidP="005106D4">
      <w:pPr>
        <w:pStyle w:val="Ttulo2"/>
        <w:keepNext w:val="0"/>
        <w:keepLines/>
        <w:widowControl w:val="0"/>
        <w:numPr>
          <w:ilvl w:val="3"/>
          <w:numId w:val="17"/>
        </w:numPr>
        <w:tabs>
          <w:tab w:val="clear" w:pos="1701"/>
          <w:tab w:val="left" w:pos="851"/>
        </w:tabs>
        <w:suppressAutoHyphens/>
        <w:autoSpaceDN w:val="0"/>
        <w:spacing w:after="120"/>
        <w:ind w:left="851" w:right="0" w:hanging="284"/>
        <w:jc w:val="both"/>
        <w:textAlignment w:val="baseline"/>
        <w:rPr>
          <w:rFonts w:asciiTheme="minorHAnsi" w:hAnsiTheme="minorHAnsi" w:cstheme="minorHAnsi"/>
          <w:b w:val="0"/>
        </w:rPr>
      </w:pPr>
      <w:r w:rsidRPr="00197905">
        <w:rPr>
          <w:rFonts w:asciiTheme="minorHAnsi" w:hAnsiTheme="minorHAnsi" w:cstheme="minorHAnsi"/>
          <w:b w:val="0"/>
        </w:rPr>
        <w:t>Objeto de acordo com a especificação técnica contidas neste Termo de Referência e na Proposta Comercial vencedora;</w:t>
      </w:r>
    </w:p>
    <w:p w:rsidR="00935D0A" w:rsidRPr="00197905" w:rsidRDefault="00512AB9" w:rsidP="005106D4">
      <w:pPr>
        <w:pStyle w:val="Ttulo2"/>
        <w:keepNext w:val="0"/>
        <w:keepLines/>
        <w:widowControl w:val="0"/>
        <w:numPr>
          <w:ilvl w:val="3"/>
          <w:numId w:val="17"/>
        </w:numPr>
        <w:tabs>
          <w:tab w:val="clear" w:pos="1701"/>
          <w:tab w:val="left" w:pos="851"/>
        </w:tabs>
        <w:suppressAutoHyphens/>
        <w:autoSpaceDN w:val="0"/>
        <w:spacing w:after="120"/>
        <w:ind w:left="851" w:right="0" w:hanging="284"/>
        <w:jc w:val="both"/>
        <w:textAlignment w:val="baseline"/>
        <w:rPr>
          <w:rFonts w:asciiTheme="minorHAnsi" w:hAnsiTheme="minorHAnsi" w:cstheme="minorHAnsi"/>
          <w:b w:val="0"/>
        </w:rPr>
      </w:pPr>
      <w:r w:rsidRPr="00197905">
        <w:rPr>
          <w:rFonts w:asciiTheme="minorHAnsi" w:hAnsiTheme="minorHAnsi" w:cstheme="minorHAnsi"/>
          <w:b w:val="0"/>
        </w:rPr>
        <w:t>Quantidades em conformidade com o estabelecido na Nota de Empenho;</w:t>
      </w:r>
    </w:p>
    <w:p w:rsidR="00935D0A" w:rsidRPr="00197905" w:rsidRDefault="00512AB9" w:rsidP="005106D4">
      <w:pPr>
        <w:pStyle w:val="Ttulo2"/>
        <w:keepNext w:val="0"/>
        <w:keepLines/>
        <w:widowControl w:val="0"/>
        <w:numPr>
          <w:ilvl w:val="3"/>
          <w:numId w:val="17"/>
        </w:numPr>
        <w:tabs>
          <w:tab w:val="clear" w:pos="1701"/>
          <w:tab w:val="left" w:pos="851"/>
        </w:tabs>
        <w:suppressAutoHyphens/>
        <w:autoSpaceDN w:val="0"/>
        <w:spacing w:after="120"/>
        <w:ind w:left="851" w:right="0" w:hanging="284"/>
        <w:jc w:val="both"/>
        <w:textAlignment w:val="baseline"/>
        <w:rPr>
          <w:rFonts w:asciiTheme="minorHAnsi" w:hAnsiTheme="minorHAnsi" w:cstheme="minorHAnsi"/>
          <w:b w:val="0"/>
        </w:rPr>
      </w:pPr>
      <w:r w:rsidRPr="00197905">
        <w:rPr>
          <w:rFonts w:asciiTheme="minorHAnsi" w:hAnsiTheme="minorHAnsi" w:cstheme="minorHAnsi"/>
          <w:b w:val="0"/>
        </w:rPr>
        <w:t>Entrega no prazo, local e horários previsto neste Termo de Referência.</w:t>
      </w:r>
    </w:p>
    <w:p w:rsidR="00512AB9" w:rsidRPr="00197905" w:rsidRDefault="00512AB9"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rPr>
      </w:pPr>
      <w:r w:rsidRPr="00197905">
        <w:rPr>
          <w:rFonts w:asciiTheme="minorHAnsi" w:hAnsiTheme="minorHAnsi" w:cstheme="minorHAnsi"/>
          <w:b w:val="0"/>
        </w:rPr>
        <w:t>Demais condições especificadas pela Administração</w:t>
      </w:r>
      <w:r w:rsidR="00847AE1">
        <w:rPr>
          <w:rFonts w:asciiTheme="minorHAnsi" w:hAnsiTheme="minorHAnsi" w:cstheme="minorHAnsi"/>
          <w:b w:val="0"/>
        </w:rPr>
        <w:t xml:space="preserve"> do TRF5</w:t>
      </w:r>
      <w:r w:rsidRPr="00197905">
        <w:rPr>
          <w:rFonts w:asciiTheme="minorHAnsi" w:hAnsiTheme="minorHAnsi" w:cstheme="minorHAnsi"/>
          <w:b w:val="0"/>
        </w:rPr>
        <w:t>.</w:t>
      </w:r>
    </w:p>
    <w:p w:rsidR="00D92476" w:rsidRDefault="00D15744" w:rsidP="00976E60">
      <w:pPr>
        <w:pStyle w:val="Ttulo2"/>
        <w:keepNext w:val="0"/>
        <w:keepLines/>
        <w:widowControl w:val="0"/>
        <w:numPr>
          <w:ilvl w:val="1"/>
          <w:numId w:val="8"/>
        </w:numPr>
        <w:tabs>
          <w:tab w:val="clear" w:pos="1701"/>
        </w:tabs>
        <w:suppressAutoHyphens/>
        <w:autoSpaceDN w:val="0"/>
        <w:spacing w:before="360" w:after="120"/>
        <w:ind w:right="0"/>
        <w:jc w:val="left"/>
        <w:textAlignment w:val="baseline"/>
        <w:rPr>
          <w:rFonts w:asciiTheme="minorHAnsi" w:hAnsiTheme="minorHAnsi" w:cstheme="minorHAnsi"/>
          <w:color w:val="auto"/>
        </w:rPr>
      </w:pPr>
      <w:r w:rsidRPr="00197905">
        <w:rPr>
          <w:rFonts w:asciiTheme="minorHAnsi" w:hAnsiTheme="minorHAnsi" w:cstheme="minorHAnsi"/>
          <w:color w:val="auto"/>
        </w:rPr>
        <w:t xml:space="preserve">CONDIÇÕES PARA PAGAMENTO </w:t>
      </w:r>
    </w:p>
    <w:p w:rsidR="00390F40" w:rsidRDefault="00390F40" w:rsidP="00390F40">
      <w:r w:rsidRPr="00390F40">
        <w:rPr>
          <w:rFonts w:asciiTheme="minorHAnsi" w:hAnsiTheme="minorHAnsi" w:cstheme="minorHAnsi"/>
          <w:bCs/>
          <w:sz w:val="24"/>
          <w:szCs w:val="24"/>
        </w:rPr>
        <w:t xml:space="preserve">7.8.1 </w:t>
      </w:r>
      <w:r w:rsidRPr="00390F40">
        <w:rPr>
          <w:rFonts w:asciiTheme="minorHAnsi" w:hAnsiTheme="minorHAnsi" w:cstheme="minorHAnsi"/>
          <w:b/>
          <w:bCs/>
          <w:sz w:val="24"/>
          <w:szCs w:val="24"/>
        </w:rPr>
        <w:t>Do documento de Cobrança</w:t>
      </w:r>
    </w:p>
    <w:p w:rsidR="00390F40" w:rsidRPr="00390F40" w:rsidRDefault="00390F40" w:rsidP="00390F40"/>
    <w:p w:rsidR="00D92476" w:rsidRPr="00197905" w:rsidRDefault="00390F40" w:rsidP="00390F40">
      <w:pPr>
        <w:pStyle w:val="Ttulo2"/>
        <w:keepNext w:val="0"/>
        <w:keepLines/>
        <w:widowControl w:val="0"/>
        <w:tabs>
          <w:tab w:val="clear" w:pos="1701"/>
        </w:tabs>
        <w:suppressAutoHyphens/>
        <w:autoSpaceDN w:val="0"/>
        <w:spacing w:after="120"/>
        <w:ind w:right="0"/>
        <w:jc w:val="both"/>
        <w:textAlignment w:val="baseline"/>
        <w:rPr>
          <w:rFonts w:asciiTheme="minorHAnsi" w:hAnsiTheme="minorHAnsi" w:cstheme="minorHAnsi"/>
          <w:b w:val="0"/>
          <w:color w:val="auto"/>
        </w:rPr>
      </w:pPr>
      <w:r>
        <w:rPr>
          <w:rFonts w:asciiTheme="minorHAnsi" w:hAnsiTheme="minorHAnsi" w:cstheme="minorHAnsi"/>
          <w:b w:val="0"/>
          <w:color w:val="auto"/>
        </w:rPr>
        <w:t xml:space="preserve">7.8.1.1 </w:t>
      </w:r>
      <w:r w:rsidR="00A31287" w:rsidRPr="00197905">
        <w:rPr>
          <w:rFonts w:asciiTheme="minorHAnsi" w:hAnsiTheme="minorHAnsi" w:cstheme="minorHAnsi"/>
          <w:b w:val="0"/>
          <w:color w:val="auto"/>
        </w:rPr>
        <w:t>Para efeitos de pagamento, a CONTRATADA deverá apresentar documento de cobrança constando, de forma discriminada</w:t>
      </w:r>
      <w:r w:rsidR="006B6F98">
        <w:rPr>
          <w:rFonts w:asciiTheme="minorHAnsi" w:hAnsiTheme="minorHAnsi" w:cstheme="minorHAnsi"/>
          <w:b w:val="0"/>
          <w:color w:val="auto"/>
        </w:rPr>
        <w:t>,</w:t>
      </w:r>
      <w:r w:rsidR="00A31287" w:rsidRPr="00197905">
        <w:rPr>
          <w:rFonts w:asciiTheme="minorHAnsi" w:hAnsiTheme="minorHAnsi" w:cstheme="minorHAnsi"/>
          <w:b w:val="0"/>
          <w:color w:val="auto"/>
        </w:rPr>
        <w:t xml:space="preserve"> a efetiva realização do objeto a</w:t>
      </w:r>
      <w:r w:rsidR="00BF58C5">
        <w:rPr>
          <w:rFonts w:asciiTheme="minorHAnsi" w:hAnsiTheme="minorHAnsi" w:cstheme="minorHAnsi"/>
          <w:b w:val="0"/>
          <w:color w:val="auto"/>
        </w:rPr>
        <w:t>dquirido, informando o nome e nú</w:t>
      </w:r>
      <w:r w:rsidR="00A31287" w:rsidRPr="00197905">
        <w:rPr>
          <w:rFonts w:asciiTheme="minorHAnsi" w:hAnsiTheme="minorHAnsi" w:cstheme="minorHAnsi"/>
          <w:b w:val="0"/>
          <w:color w:val="auto"/>
        </w:rPr>
        <w:t xml:space="preserve">mero do banco, a agência e o número da conta-corrente em que o crédito deverá ser efetuado. </w:t>
      </w:r>
    </w:p>
    <w:p w:rsidR="00D92476" w:rsidRPr="00197905" w:rsidRDefault="00390F40" w:rsidP="00390F40">
      <w:pPr>
        <w:pStyle w:val="Ttulo2"/>
        <w:keepNext w:val="0"/>
        <w:keepLines/>
        <w:widowControl w:val="0"/>
        <w:tabs>
          <w:tab w:val="clear" w:pos="1701"/>
        </w:tabs>
        <w:suppressAutoHyphens/>
        <w:autoSpaceDN w:val="0"/>
        <w:spacing w:after="120"/>
        <w:ind w:right="0"/>
        <w:jc w:val="both"/>
        <w:textAlignment w:val="baseline"/>
        <w:rPr>
          <w:rFonts w:asciiTheme="minorHAnsi" w:hAnsiTheme="minorHAnsi" w:cstheme="minorHAnsi"/>
          <w:b w:val="0"/>
          <w:color w:val="auto"/>
        </w:rPr>
      </w:pPr>
      <w:r>
        <w:rPr>
          <w:rFonts w:asciiTheme="minorHAnsi" w:hAnsiTheme="minorHAnsi" w:cstheme="minorHAnsi"/>
          <w:b w:val="0"/>
          <w:color w:val="auto"/>
        </w:rPr>
        <w:t xml:space="preserve">7.8.1.2 </w:t>
      </w:r>
      <w:r w:rsidR="006B6F98">
        <w:rPr>
          <w:rFonts w:asciiTheme="minorHAnsi" w:hAnsiTheme="minorHAnsi" w:cstheme="minorHAnsi"/>
          <w:b w:val="0"/>
          <w:color w:val="auto"/>
        </w:rPr>
        <w:t xml:space="preserve">Deverá </w:t>
      </w:r>
      <w:r w:rsidR="00A31287" w:rsidRPr="00197905">
        <w:rPr>
          <w:rFonts w:asciiTheme="minorHAnsi" w:hAnsiTheme="minorHAnsi" w:cstheme="minorHAnsi"/>
          <w:b w:val="0"/>
          <w:color w:val="auto"/>
        </w:rPr>
        <w:t>apresentar juntamente com o documento de cobrança a comprovação de que cumpriu as seguintes exigências, cumulativamente:</w:t>
      </w:r>
    </w:p>
    <w:p w:rsidR="00D92476" w:rsidRPr="00197905" w:rsidRDefault="00A31287" w:rsidP="00843344">
      <w:pPr>
        <w:pStyle w:val="Ttulo2"/>
        <w:keepNext w:val="0"/>
        <w:keepLines/>
        <w:widowControl w:val="0"/>
        <w:numPr>
          <w:ilvl w:val="0"/>
          <w:numId w:val="34"/>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color w:val="auto"/>
        </w:rPr>
        <w:t>Certidão de regularidade com a Seguridade Social;</w:t>
      </w:r>
    </w:p>
    <w:p w:rsidR="00D92476" w:rsidRPr="00197905" w:rsidRDefault="00A31287" w:rsidP="00843344">
      <w:pPr>
        <w:pStyle w:val="Ttulo2"/>
        <w:keepNext w:val="0"/>
        <w:keepLines/>
        <w:widowControl w:val="0"/>
        <w:numPr>
          <w:ilvl w:val="0"/>
          <w:numId w:val="34"/>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color w:val="auto"/>
        </w:rPr>
        <w:t>Certidão de regularidade com o FGTS;</w:t>
      </w:r>
    </w:p>
    <w:p w:rsidR="00D92476" w:rsidRPr="00197905" w:rsidRDefault="00A31287" w:rsidP="00843344">
      <w:pPr>
        <w:pStyle w:val="Ttulo2"/>
        <w:keepNext w:val="0"/>
        <w:keepLines/>
        <w:widowControl w:val="0"/>
        <w:numPr>
          <w:ilvl w:val="0"/>
          <w:numId w:val="34"/>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color w:val="auto"/>
        </w:rPr>
        <w:t>Certidão de regularidade com a Fazenda Federal;</w:t>
      </w:r>
    </w:p>
    <w:p w:rsidR="00D92476" w:rsidRPr="00197905" w:rsidRDefault="00843344" w:rsidP="009365AD">
      <w:pPr>
        <w:pStyle w:val="Ttulo2"/>
        <w:keepNext w:val="0"/>
        <w:keepLines/>
        <w:widowControl w:val="0"/>
        <w:tabs>
          <w:tab w:val="clear" w:pos="1701"/>
        </w:tabs>
        <w:suppressAutoHyphens/>
        <w:autoSpaceDN w:val="0"/>
        <w:spacing w:after="120"/>
        <w:ind w:right="0" w:firstLine="993"/>
        <w:jc w:val="both"/>
        <w:textAlignment w:val="baseline"/>
        <w:rPr>
          <w:rFonts w:asciiTheme="minorHAnsi" w:hAnsiTheme="minorHAnsi" w:cstheme="minorHAnsi"/>
          <w:b w:val="0"/>
          <w:color w:val="auto"/>
        </w:rPr>
      </w:pPr>
      <w:r>
        <w:rPr>
          <w:rFonts w:asciiTheme="minorHAnsi" w:hAnsiTheme="minorHAnsi" w:cstheme="minorHAnsi"/>
          <w:b w:val="0"/>
          <w:color w:val="auto"/>
        </w:rPr>
        <w:t xml:space="preserve">d) </w:t>
      </w:r>
      <w:r w:rsidR="00A31287" w:rsidRPr="00197905">
        <w:rPr>
          <w:rFonts w:asciiTheme="minorHAnsi" w:hAnsiTheme="minorHAnsi" w:cstheme="minorHAnsi"/>
          <w:b w:val="0"/>
          <w:color w:val="auto"/>
        </w:rPr>
        <w:t>Certidão Negativa de Débitos Trabalhistas;</w:t>
      </w:r>
    </w:p>
    <w:p w:rsidR="00BF58C5" w:rsidRDefault="00843344" w:rsidP="009365AD">
      <w:pPr>
        <w:pStyle w:val="Ttulo2"/>
        <w:keepNext w:val="0"/>
        <w:keepLines/>
        <w:widowControl w:val="0"/>
        <w:tabs>
          <w:tab w:val="clear" w:pos="1701"/>
        </w:tabs>
        <w:suppressAutoHyphens/>
        <w:autoSpaceDN w:val="0"/>
        <w:spacing w:after="120"/>
        <w:ind w:left="993" w:right="0"/>
        <w:jc w:val="both"/>
        <w:textAlignment w:val="baseline"/>
        <w:rPr>
          <w:rFonts w:asciiTheme="minorHAnsi" w:hAnsiTheme="minorHAnsi" w:cstheme="minorHAnsi"/>
          <w:b w:val="0"/>
          <w:color w:val="auto"/>
        </w:rPr>
      </w:pPr>
      <w:r>
        <w:rPr>
          <w:rFonts w:asciiTheme="minorHAnsi" w:hAnsiTheme="minorHAnsi" w:cstheme="minorHAnsi"/>
          <w:b w:val="0"/>
          <w:color w:val="auto"/>
        </w:rPr>
        <w:t xml:space="preserve">e) </w:t>
      </w:r>
      <w:r w:rsidR="00A31287" w:rsidRPr="00197905">
        <w:rPr>
          <w:rFonts w:asciiTheme="minorHAnsi" w:hAnsiTheme="minorHAnsi" w:cstheme="minorHAnsi"/>
          <w:b w:val="0"/>
          <w:color w:val="auto"/>
        </w:rPr>
        <w:t>Certidão de regularidade com a Fazenda Estadual e Municipal do domicílio ou sede do licitante, ou outra equivalente, na forma da Lei.</w:t>
      </w:r>
    </w:p>
    <w:p w:rsidR="00D92476" w:rsidRPr="00BF58C5" w:rsidRDefault="00A31287" w:rsidP="00254B16">
      <w:pPr>
        <w:pStyle w:val="Ttulo2"/>
        <w:keepNext w:val="0"/>
        <w:keepLines/>
        <w:widowControl w:val="0"/>
        <w:numPr>
          <w:ilvl w:val="3"/>
          <w:numId w:val="35"/>
        </w:numPr>
        <w:tabs>
          <w:tab w:val="clear" w:pos="1701"/>
        </w:tabs>
        <w:suppressAutoHyphens/>
        <w:autoSpaceDN w:val="0"/>
        <w:spacing w:after="120"/>
        <w:ind w:right="0"/>
        <w:jc w:val="both"/>
        <w:textAlignment w:val="baseline"/>
        <w:rPr>
          <w:rFonts w:asciiTheme="minorHAnsi" w:hAnsiTheme="minorHAnsi" w:cstheme="minorHAnsi"/>
          <w:b w:val="0"/>
          <w:color w:val="FF0000"/>
        </w:rPr>
      </w:pPr>
      <w:r w:rsidRPr="00BF58C5">
        <w:rPr>
          <w:rFonts w:asciiTheme="minorHAnsi" w:hAnsiTheme="minorHAnsi" w:cstheme="minorHAnsi"/>
          <w:b w:val="0"/>
          <w:color w:val="FF0000"/>
        </w:rPr>
        <w:lastRenderedPageBreak/>
        <w:t xml:space="preserve">Os documentos de cobrança deverão ser entregues pela empresa CONTRATADA, no Setor de Protocolo do TRF da 5ª Região, localizado </w:t>
      </w:r>
      <w:r w:rsidR="00BF58C5">
        <w:rPr>
          <w:rFonts w:asciiTheme="minorHAnsi" w:hAnsiTheme="minorHAnsi" w:cstheme="minorHAnsi"/>
          <w:b w:val="0"/>
          <w:color w:val="FF0000"/>
        </w:rPr>
        <w:t>no térreo do E</w:t>
      </w:r>
      <w:r w:rsidRPr="00BF58C5">
        <w:rPr>
          <w:rFonts w:asciiTheme="minorHAnsi" w:hAnsiTheme="minorHAnsi" w:cstheme="minorHAnsi"/>
          <w:b w:val="0"/>
          <w:color w:val="FF0000"/>
        </w:rPr>
        <w:t xml:space="preserve">difício </w:t>
      </w:r>
      <w:r w:rsidR="00BF58C5">
        <w:rPr>
          <w:rFonts w:asciiTheme="minorHAnsi" w:hAnsiTheme="minorHAnsi" w:cstheme="minorHAnsi"/>
          <w:b w:val="0"/>
          <w:color w:val="FF0000"/>
        </w:rPr>
        <w:t>S</w:t>
      </w:r>
      <w:r w:rsidRPr="00BF58C5">
        <w:rPr>
          <w:rFonts w:asciiTheme="minorHAnsi" w:hAnsiTheme="minorHAnsi" w:cstheme="minorHAnsi"/>
          <w:b w:val="0"/>
          <w:color w:val="FF0000"/>
        </w:rPr>
        <w:t>ede, situado no Cais do Apolo, s/n, Bairro do Recife, Recife / PE, CEP 50</w:t>
      </w:r>
      <w:r w:rsidR="00BF58C5">
        <w:rPr>
          <w:rFonts w:asciiTheme="minorHAnsi" w:hAnsiTheme="minorHAnsi" w:cstheme="minorHAnsi"/>
          <w:b w:val="0"/>
          <w:color w:val="FF0000"/>
        </w:rPr>
        <w:t>.</w:t>
      </w:r>
      <w:r w:rsidRPr="00BF58C5">
        <w:rPr>
          <w:rFonts w:asciiTheme="minorHAnsi" w:hAnsiTheme="minorHAnsi" w:cstheme="minorHAnsi"/>
          <w:b w:val="0"/>
          <w:color w:val="FF0000"/>
        </w:rPr>
        <w:t xml:space="preserve">030-908, CNPJ </w:t>
      </w:r>
      <w:r w:rsidR="00390F40">
        <w:rPr>
          <w:rFonts w:asciiTheme="minorHAnsi" w:hAnsiTheme="minorHAnsi" w:cstheme="minorHAnsi"/>
          <w:b w:val="0"/>
          <w:color w:val="FF0000"/>
        </w:rPr>
        <w:t xml:space="preserve">nº </w:t>
      </w:r>
      <w:r w:rsidRPr="00BF58C5">
        <w:rPr>
          <w:rFonts w:asciiTheme="minorHAnsi" w:hAnsiTheme="minorHAnsi" w:cstheme="minorHAnsi"/>
          <w:b w:val="0"/>
          <w:color w:val="FF0000"/>
        </w:rPr>
        <w:t>24.130.072/0001-11.</w:t>
      </w:r>
    </w:p>
    <w:p w:rsidR="00D92476" w:rsidRPr="00197905" w:rsidRDefault="00A31287"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color w:val="auto"/>
        </w:rPr>
        <w:t xml:space="preserve">Caso o objeto contratado seja faturado em desacordo com as disposições previstas no Edital e neste Termo de Referência ou sem a observância das formalidades legais pertinentes, </w:t>
      </w:r>
      <w:r w:rsidRPr="008E5E6B">
        <w:rPr>
          <w:rFonts w:asciiTheme="minorHAnsi" w:hAnsiTheme="minorHAnsi" w:cstheme="minorHAnsi"/>
          <w:b w:val="0"/>
          <w:color w:val="000000" w:themeColor="text1"/>
        </w:rPr>
        <w:t xml:space="preserve">a </w:t>
      </w:r>
      <w:r w:rsidR="008E5E6B" w:rsidRPr="008E5E6B">
        <w:rPr>
          <w:rFonts w:asciiTheme="minorHAnsi" w:hAnsiTheme="minorHAnsi" w:cstheme="minorHAnsi"/>
          <w:b w:val="0"/>
          <w:color w:val="000000" w:themeColor="text1"/>
        </w:rPr>
        <w:t>Contratada</w:t>
      </w:r>
      <w:r w:rsidRPr="00197905">
        <w:rPr>
          <w:rFonts w:asciiTheme="minorHAnsi" w:hAnsiTheme="minorHAnsi" w:cstheme="minorHAnsi"/>
          <w:b w:val="0"/>
          <w:color w:val="auto"/>
        </w:rPr>
        <w:t xml:space="preserve"> deverá emitir e apresentar novo documento de cobrança, não configurando atraso no pagamento.</w:t>
      </w:r>
    </w:p>
    <w:p w:rsidR="00D92476" w:rsidRPr="00197905" w:rsidRDefault="00A31287"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color w:val="auto"/>
        </w:rPr>
        <w:t>Após o atesto do documento de cobrança, que deverá ocorrer no prazo de até 05 (cinco) dias úteis contado do seu recebimento, o responsável deverá encaminhá-lo para pagamento.</w:t>
      </w:r>
    </w:p>
    <w:p w:rsidR="00A31287" w:rsidRDefault="00A31287"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color w:val="auto"/>
        </w:rPr>
        <w:t xml:space="preserve">O pagamento será efetuado </w:t>
      </w:r>
      <w:r w:rsidRPr="008E5E6B">
        <w:rPr>
          <w:rFonts w:asciiTheme="minorHAnsi" w:hAnsiTheme="minorHAnsi" w:cstheme="minorHAnsi"/>
          <w:b w:val="0"/>
          <w:color w:val="000000" w:themeColor="text1"/>
        </w:rPr>
        <w:t>em parcela única</w:t>
      </w:r>
      <w:r w:rsidRPr="00197905">
        <w:rPr>
          <w:rFonts w:asciiTheme="minorHAnsi" w:hAnsiTheme="minorHAnsi" w:cstheme="minorHAnsi"/>
          <w:b w:val="0"/>
          <w:color w:val="auto"/>
        </w:rPr>
        <w:t xml:space="preserve"> mediante crédito em conta-corrente até o </w:t>
      </w:r>
      <w:r w:rsidR="008E5E6B" w:rsidRPr="003B78A5">
        <w:rPr>
          <w:rFonts w:asciiTheme="minorHAnsi" w:hAnsiTheme="minorHAnsi" w:cstheme="minorHAnsi"/>
          <w:color w:val="auto"/>
        </w:rPr>
        <w:t>10</w:t>
      </w:r>
      <w:r w:rsidRPr="003B78A5">
        <w:rPr>
          <w:rFonts w:asciiTheme="minorHAnsi" w:hAnsiTheme="minorHAnsi" w:cstheme="minorHAnsi"/>
          <w:color w:val="auto"/>
        </w:rPr>
        <w:t>º (</w:t>
      </w:r>
      <w:r w:rsidR="008E5E6B" w:rsidRPr="003B78A5">
        <w:rPr>
          <w:rFonts w:asciiTheme="minorHAnsi" w:hAnsiTheme="minorHAnsi" w:cstheme="minorHAnsi"/>
          <w:color w:val="auto"/>
        </w:rPr>
        <w:t>décimo</w:t>
      </w:r>
      <w:r w:rsidRPr="003B78A5">
        <w:rPr>
          <w:rFonts w:asciiTheme="minorHAnsi" w:hAnsiTheme="minorHAnsi" w:cstheme="minorHAnsi"/>
          <w:color w:val="auto"/>
        </w:rPr>
        <w:t>) dia útil</w:t>
      </w:r>
      <w:r w:rsidRPr="00197905">
        <w:rPr>
          <w:rFonts w:asciiTheme="minorHAnsi" w:hAnsiTheme="minorHAnsi" w:cstheme="minorHAnsi"/>
          <w:b w:val="0"/>
          <w:color w:val="auto"/>
        </w:rPr>
        <w:t xml:space="preserve"> após o atesto do documento de cobrança e cumprimento da perfeita realização dos objetos e prévia verificação da regularidade fiscal da licitante vencedora. </w:t>
      </w:r>
    </w:p>
    <w:p w:rsidR="00911330" w:rsidRPr="00911330" w:rsidRDefault="00911330" w:rsidP="00911330">
      <w:pPr>
        <w:pStyle w:val="Ttulo2"/>
        <w:keepNext w:val="0"/>
        <w:keepLines/>
        <w:widowControl w:val="0"/>
        <w:numPr>
          <w:ilvl w:val="2"/>
          <w:numId w:val="8"/>
        </w:numPr>
        <w:tabs>
          <w:tab w:val="clear" w:pos="1701"/>
        </w:tabs>
        <w:suppressAutoHyphens/>
        <w:autoSpaceDN w:val="0"/>
        <w:spacing w:before="120" w:after="120"/>
        <w:ind w:right="0"/>
        <w:jc w:val="both"/>
        <w:textAlignment w:val="baseline"/>
        <w:rPr>
          <w:rFonts w:ascii="Calibri" w:hAnsi="Calibri" w:cs="Calibri"/>
          <w:color w:val="FF0000"/>
        </w:rPr>
      </w:pPr>
      <w:r w:rsidRPr="00911330">
        <w:rPr>
          <w:rFonts w:ascii="Calibri" w:hAnsi="Calibri" w:cs="Calibri"/>
          <w:b w:val="0"/>
          <w:color w:val="FF0000"/>
        </w:rPr>
        <w:t>Antes do pagamento, a Administração realizará consulta ao SICAF para verificar a manutenção das condições de habilitação.</w:t>
      </w:r>
    </w:p>
    <w:p w:rsidR="00911330" w:rsidRPr="00911330" w:rsidRDefault="00911330" w:rsidP="00911330">
      <w:pPr>
        <w:pStyle w:val="Ttulo2"/>
        <w:keepNext w:val="0"/>
        <w:keepLines/>
        <w:widowControl w:val="0"/>
        <w:numPr>
          <w:ilvl w:val="2"/>
          <w:numId w:val="8"/>
        </w:numPr>
        <w:tabs>
          <w:tab w:val="clear" w:pos="1701"/>
        </w:tabs>
        <w:suppressAutoHyphens/>
        <w:autoSpaceDN w:val="0"/>
        <w:spacing w:before="120" w:after="120"/>
        <w:ind w:right="0"/>
        <w:jc w:val="both"/>
        <w:textAlignment w:val="baseline"/>
        <w:rPr>
          <w:rFonts w:ascii="Calibri" w:hAnsi="Calibri" w:cs="Calibri"/>
          <w:bCs w:val="0"/>
          <w:color w:val="FF0000"/>
        </w:rPr>
      </w:pPr>
      <w:r w:rsidRPr="00911330">
        <w:rPr>
          <w:rFonts w:ascii="Calibri" w:hAnsi="Calibri" w:cs="Calibri"/>
          <w:b w:val="0"/>
          <w:color w:val="FF0000"/>
        </w:rPr>
        <w:t>Constatando-se, junto ao SICAF, a situação de irregularidade da CONTRATADA, proceder-se- á à sua advertência, por escrito, no sentido de que, no prazo de 05 (cinco) dias úteis, regularize sua situação ou, no mesmo prazo, apresente sua defesa.</w:t>
      </w:r>
    </w:p>
    <w:p w:rsidR="00911330" w:rsidRPr="00911330" w:rsidRDefault="00911330" w:rsidP="00911330">
      <w:pPr>
        <w:pStyle w:val="Ttulo2"/>
        <w:keepNext w:val="0"/>
        <w:keepLines/>
        <w:widowControl w:val="0"/>
        <w:numPr>
          <w:ilvl w:val="2"/>
          <w:numId w:val="8"/>
        </w:numPr>
        <w:tabs>
          <w:tab w:val="clear" w:pos="1701"/>
        </w:tabs>
        <w:suppressAutoHyphens/>
        <w:autoSpaceDN w:val="0"/>
        <w:spacing w:before="120" w:after="120"/>
        <w:ind w:right="0"/>
        <w:jc w:val="both"/>
        <w:textAlignment w:val="baseline"/>
        <w:rPr>
          <w:rFonts w:ascii="Calibri" w:hAnsi="Calibri" w:cs="Calibri"/>
          <w:bCs w:val="0"/>
          <w:color w:val="FF0000"/>
        </w:rPr>
      </w:pPr>
      <w:r w:rsidRPr="00911330">
        <w:rPr>
          <w:rFonts w:ascii="Calibri" w:hAnsi="Calibri" w:cs="Calibri"/>
          <w:b w:val="0"/>
          <w:color w:val="FF0000"/>
        </w:rPr>
        <w:t xml:space="preserve">O prazo do subitem anterior poderá ser prorrogado uma vez, por igual período, a critério da Administração; </w:t>
      </w:r>
    </w:p>
    <w:p w:rsidR="00911330" w:rsidRPr="00911330" w:rsidRDefault="00911330" w:rsidP="00911330">
      <w:pPr>
        <w:pStyle w:val="Ttulo2"/>
        <w:keepNext w:val="0"/>
        <w:keepLines/>
        <w:widowControl w:val="0"/>
        <w:numPr>
          <w:ilvl w:val="2"/>
          <w:numId w:val="8"/>
        </w:numPr>
        <w:tabs>
          <w:tab w:val="clear" w:pos="1701"/>
        </w:tabs>
        <w:suppressAutoHyphens/>
        <w:autoSpaceDN w:val="0"/>
        <w:spacing w:before="120" w:after="120"/>
        <w:ind w:right="0"/>
        <w:jc w:val="both"/>
        <w:textAlignment w:val="baseline"/>
        <w:rPr>
          <w:rFonts w:ascii="Calibri" w:hAnsi="Calibri" w:cs="Calibri"/>
          <w:bCs w:val="0"/>
          <w:color w:val="FF0000"/>
        </w:rPr>
      </w:pPr>
      <w:r w:rsidRPr="00911330">
        <w:rPr>
          <w:rFonts w:ascii="Calibri" w:hAnsi="Calibri" w:cs="Calibri"/>
          <w:b w:val="0"/>
          <w:color w:val="FF0000"/>
        </w:rPr>
        <w:t>Não havendo regularização ou sendo a defesa considerada improcedente, a Administração comunicará aos órgãos responsáveis pela fiscalização da regularidade fiscal quanto à inadimplência da CONTRATADA, bem como quanto à existência de pagamento a ser efetuado pela Administração, para que sejam acionados os meios pertinentes e necessários para garantir o recebimento de seus créditos;</w:t>
      </w:r>
    </w:p>
    <w:p w:rsidR="00911330" w:rsidRPr="00911330" w:rsidRDefault="00911330" w:rsidP="00911330">
      <w:pPr>
        <w:pStyle w:val="Ttulo2"/>
        <w:keepNext w:val="0"/>
        <w:keepLines/>
        <w:widowControl w:val="0"/>
        <w:numPr>
          <w:ilvl w:val="2"/>
          <w:numId w:val="8"/>
        </w:numPr>
        <w:tabs>
          <w:tab w:val="clear" w:pos="1701"/>
        </w:tabs>
        <w:suppressAutoHyphens/>
        <w:autoSpaceDN w:val="0"/>
        <w:spacing w:before="120" w:after="120"/>
        <w:ind w:right="0"/>
        <w:jc w:val="both"/>
        <w:textAlignment w:val="baseline"/>
        <w:rPr>
          <w:rFonts w:ascii="Calibri" w:hAnsi="Calibri" w:cs="Calibri"/>
          <w:bCs w:val="0"/>
          <w:color w:val="FF0000"/>
        </w:rPr>
      </w:pPr>
      <w:r w:rsidRPr="00911330">
        <w:rPr>
          <w:rFonts w:ascii="Calibri" w:hAnsi="Calibri" w:cs="Calibri"/>
          <w:b w:val="0"/>
          <w:color w:val="FF0000"/>
        </w:rPr>
        <w:t>Persistindo a irregularidade, a Administração adotará as medidas necessárias à rescisão do contrato em execução, nos autos dos processos administrativos correspondentes, assegurada à CONTRATADA a ampla defesa;</w:t>
      </w:r>
    </w:p>
    <w:p w:rsidR="00911330" w:rsidRPr="00911330" w:rsidRDefault="00911330" w:rsidP="00911330">
      <w:pPr>
        <w:pStyle w:val="Ttulo2"/>
        <w:keepNext w:val="0"/>
        <w:keepLines/>
        <w:widowControl w:val="0"/>
        <w:numPr>
          <w:ilvl w:val="2"/>
          <w:numId w:val="8"/>
        </w:numPr>
        <w:tabs>
          <w:tab w:val="clear" w:pos="1701"/>
        </w:tabs>
        <w:suppressAutoHyphens/>
        <w:autoSpaceDN w:val="0"/>
        <w:spacing w:before="120" w:after="120"/>
        <w:ind w:right="0"/>
        <w:jc w:val="both"/>
        <w:textAlignment w:val="baseline"/>
        <w:rPr>
          <w:rFonts w:ascii="Calibri" w:hAnsi="Calibri" w:cs="Calibri"/>
          <w:bCs w:val="0"/>
          <w:color w:val="FF0000"/>
        </w:rPr>
      </w:pPr>
      <w:r w:rsidRPr="00911330">
        <w:rPr>
          <w:rFonts w:ascii="Calibri" w:hAnsi="Calibri" w:cs="Calibri"/>
          <w:b w:val="0"/>
          <w:color w:val="FF0000"/>
        </w:rPr>
        <w:t>Havendo a efetiva prestação de serviços, os pagamentos serão realizados normalmente, até que se decida pela rescisão contratual, caso a CONTRATADA não regularize sua situação junto ao SICAF;</w:t>
      </w:r>
    </w:p>
    <w:p w:rsidR="00911330" w:rsidRPr="00911330" w:rsidRDefault="00911330" w:rsidP="00911330">
      <w:pPr>
        <w:pStyle w:val="Ttulo2"/>
        <w:keepNext w:val="0"/>
        <w:keepLines/>
        <w:widowControl w:val="0"/>
        <w:numPr>
          <w:ilvl w:val="2"/>
          <w:numId w:val="8"/>
        </w:numPr>
        <w:tabs>
          <w:tab w:val="clear" w:pos="1701"/>
        </w:tabs>
        <w:suppressAutoHyphens/>
        <w:autoSpaceDN w:val="0"/>
        <w:spacing w:before="120" w:after="120"/>
        <w:ind w:right="0"/>
        <w:jc w:val="both"/>
        <w:textAlignment w:val="baseline"/>
        <w:rPr>
          <w:rFonts w:ascii="Calibri" w:hAnsi="Calibri" w:cs="Calibri"/>
          <w:b w:val="0"/>
          <w:color w:val="FF0000"/>
        </w:rPr>
      </w:pPr>
      <w:r w:rsidRPr="00911330">
        <w:rPr>
          <w:rFonts w:ascii="Calibri" w:hAnsi="Calibri" w:cs="Calibri"/>
          <w:b w:val="0"/>
          <w:color w:val="FF0000"/>
        </w:rPr>
        <w:t>Somente por motivo de economicidade, segurança nacional ou outro interesse público de alta relevância, devidamente justificado, em qualquer caso, pela máxima autoridade do órgão ou entidade contratante, não será rescindido o contrato em execução com a CONTRATADA inadimplente no SICAF.</w:t>
      </w:r>
    </w:p>
    <w:p w:rsidR="007A63CD" w:rsidRPr="00911330" w:rsidRDefault="00A31287" w:rsidP="00911330">
      <w:pPr>
        <w:pStyle w:val="PargrafodaLista"/>
        <w:numPr>
          <w:ilvl w:val="2"/>
          <w:numId w:val="8"/>
        </w:numPr>
        <w:rPr>
          <w:rFonts w:asciiTheme="minorHAnsi" w:hAnsiTheme="minorHAnsi" w:cstheme="minorHAnsi"/>
          <w:bCs/>
          <w:sz w:val="24"/>
          <w:szCs w:val="24"/>
        </w:rPr>
      </w:pPr>
      <w:r w:rsidRPr="00911330">
        <w:rPr>
          <w:rFonts w:asciiTheme="minorHAnsi" w:hAnsiTheme="minorHAnsi" w:cstheme="minorHAnsi"/>
        </w:rPr>
        <w:t>Nos casos de eventuais atrasos de pagamento, desde que a CONTRATADA não tenha concorrido de alguma forma para tanto, esta fará jus à taxa de atualização financeira devida pelo TRF5, entre a data acima referida e a correspondente ao efetivo adimplemento da parcela, condicionado ao requerimento da CONTRATADA.</w:t>
      </w:r>
    </w:p>
    <w:p w:rsidR="007A63CD" w:rsidRPr="00197905" w:rsidRDefault="007A63CD"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rPr>
        <w:t>Na ocorrência da situação prevista no item anterior, a taxa de atualização financeira terá a aplicação da seguinte fórmula:</w:t>
      </w:r>
    </w:p>
    <w:p w:rsidR="007A63CD" w:rsidRPr="005106D4" w:rsidRDefault="007A63CD" w:rsidP="005106D4">
      <w:pPr>
        <w:spacing w:before="240" w:after="120"/>
        <w:ind w:firstLine="709"/>
        <w:rPr>
          <w:rFonts w:asciiTheme="minorHAnsi" w:hAnsiTheme="minorHAnsi" w:cstheme="minorHAnsi"/>
          <w:b/>
          <w:sz w:val="24"/>
          <w:szCs w:val="24"/>
          <w:u w:val="single"/>
        </w:rPr>
      </w:pPr>
      <w:r w:rsidRPr="005106D4">
        <w:rPr>
          <w:rFonts w:asciiTheme="minorHAnsi" w:hAnsiTheme="minorHAnsi" w:cstheme="minorHAnsi"/>
          <w:b/>
          <w:sz w:val="24"/>
          <w:szCs w:val="24"/>
          <w:u w:val="single"/>
        </w:rPr>
        <w:t>EM = I x N x VP</w:t>
      </w:r>
    </w:p>
    <w:p w:rsidR="007A63CD" w:rsidRPr="00197905" w:rsidRDefault="007A63CD" w:rsidP="00197905">
      <w:pPr>
        <w:spacing w:after="120"/>
        <w:rPr>
          <w:rFonts w:asciiTheme="minorHAnsi" w:hAnsiTheme="minorHAnsi" w:cstheme="minorHAnsi"/>
          <w:sz w:val="24"/>
          <w:szCs w:val="24"/>
        </w:rPr>
      </w:pPr>
      <w:r w:rsidRPr="00197905">
        <w:rPr>
          <w:rFonts w:asciiTheme="minorHAnsi" w:hAnsiTheme="minorHAnsi" w:cstheme="minorHAnsi"/>
          <w:sz w:val="24"/>
          <w:szCs w:val="24"/>
        </w:rPr>
        <w:lastRenderedPageBreak/>
        <w:t xml:space="preserve">    Onde:</w:t>
      </w:r>
    </w:p>
    <w:p w:rsidR="007A63CD" w:rsidRPr="00197905" w:rsidRDefault="007A63CD" w:rsidP="00197905">
      <w:pPr>
        <w:spacing w:after="120"/>
        <w:rPr>
          <w:rFonts w:asciiTheme="minorHAnsi" w:hAnsiTheme="minorHAnsi" w:cstheme="minorHAnsi"/>
          <w:sz w:val="24"/>
          <w:szCs w:val="24"/>
        </w:rPr>
      </w:pPr>
      <w:r w:rsidRPr="00197905">
        <w:rPr>
          <w:rFonts w:asciiTheme="minorHAnsi" w:hAnsiTheme="minorHAnsi" w:cstheme="minorHAnsi"/>
          <w:sz w:val="24"/>
          <w:szCs w:val="24"/>
        </w:rPr>
        <w:t xml:space="preserve">    EM </w:t>
      </w:r>
      <w:r w:rsidRPr="00197905">
        <w:rPr>
          <w:rFonts w:asciiTheme="minorHAnsi" w:hAnsiTheme="minorHAnsi" w:cstheme="minorHAnsi"/>
          <w:sz w:val="24"/>
          <w:szCs w:val="24"/>
        </w:rPr>
        <w:tab/>
        <w:t>=    Encargos Moratórios;</w:t>
      </w:r>
    </w:p>
    <w:p w:rsidR="007A63CD" w:rsidRPr="00197905" w:rsidRDefault="007A63CD" w:rsidP="00197905">
      <w:pPr>
        <w:spacing w:after="120"/>
        <w:rPr>
          <w:rFonts w:asciiTheme="minorHAnsi" w:hAnsiTheme="minorHAnsi" w:cstheme="minorHAnsi"/>
          <w:sz w:val="24"/>
          <w:szCs w:val="24"/>
        </w:rPr>
      </w:pPr>
      <w:r w:rsidRPr="00197905">
        <w:rPr>
          <w:rFonts w:asciiTheme="minorHAnsi" w:hAnsiTheme="minorHAnsi" w:cstheme="minorHAnsi"/>
          <w:sz w:val="24"/>
          <w:szCs w:val="24"/>
        </w:rPr>
        <w:t xml:space="preserve">    N        =    Número de dias entre a data prevista para o pagamento e a do efetivo pagamento;</w:t>
      </w:r>
    </w:p>
    <w:p w:rsidR="007A63CD" w:rsidRPr="00197905" w:rsidRDefault="007A63CD" w:rsidP="00197905">
      <w:pPr>
        <w:spacing w:after="120"/>
        <w:rPr>
          <w:rFonts w:asciiTheme="minorHAnsi" w:hAnsiTheme="minorHAnsi" w:cstheme="minorHAnsi"/>
          <w:sz w:val="24"/>
          <w:szCs w:val="24"/>
        </w:rPr>
      </w:pPr>
      <w:r w:rsidRPr="00197905">
        <w:rPr>
          <w:rFonts w:asciiTheme="minorHAnsi" w:hAnsiTheme="minorHAnsi" w:cstheme="minorHAnsi"/>
          <w:sz w:val="24"/>
          <w:szCs w:val="24"/>
        </w:rPr>
        <w:t xml:space="preserve">    VP</w:t>
      </w:r>
      <w:r w:rsidRPr="00197905">
        <w:rPr>
          <w:rFonts w:asciiTheme="minorHAnsi" w:hAnsiTheme="minorHAnsi" w:cstheme="minorHAnsi"/>
          <w:sz w:val="24"/>
          <w:szCs w:val="24"/>
        </w:rPr>
        <w:tab/>
        <w:t>=    Valor da parcela a ser paga;</w:t>
      </w:r>
    </w:p>
    <w:p w:rsidR="007A63CD" w:rsidRPr="00197905" w:rsidRDefault="007A63CD" w:rsidP="00197905">
      <w:pPr>
        <w:spacing w:after="120"/>
        <w:rPr>
          <w:rFonts w:asciiTheme="minorHAnsi" w:hAnsiTheme="minorHAnsi" w:cstheme="minorHAnsi"/>
          <w:sz w:val="24"/>
          <w:szCs w:val="24"/>
        </w:rPr>
      </w:pPr>
      <w:r w:rsidRPr="00197905">
        <w:rPr>
          <w:rFonts w:asciiTheme="minorHAnsi" w:hAnsiTheme="minorHAnsi" w:cstheme="minorHAnsi"/>
          <w:sz w:val="24"/>
          <w:szCs w:val="24"/>
        </w:rPr>
        <w:t xml:space="preserve">    TX      =    Percentual da taxa anual = 6%;</w:t>
      </w:r>
    </w:p>
    <w:p w:rsidR="007A63CD" w:rsidRPr="00197905" w:rsidRDefault="007A63CD" w:rsidP="00197905">
      <w:pPr>
        <w:spacing w:after="120"/>
        <w:rPr>
          <w:rFonts w:asciiTheme="minorHAnsi" w:hAnsiTheme="minorHAnsi" w:cstheme="minorHAnsi"/>
          <w:sz w:val="24"/>
          <w:szCs w:val="24"/>
        </w:rPr>
      </w:pPr>
      <w:r w:rsidRPr="00197905">
        <w:rPr>
          <w:rFonts w:asciiTheme="minorHAnsi" w:hAnsiTheme="minorHAnsi" w:cstheme="minorHAnsi"/>
          <w:sz w:val="24"/>
          <w:szCs w:val="24"/>
        </w:rPr>
        <w:t xml:space="preserve">     I </w:t>
      </w:r>
      <w:r w:rsidRPr="00197905">
        <w:rPr>
          <w:rFonts w:asciiTheme="minorHAnsi" w:hAnsiTheme="minorHAnsi" w:cstheme="minorHAnsi"/>
          <w:sz w:val="24"/>
          <w:szCs w:val="24"/>
        </w:rPr>
        <w:tab/>
        <w:t>=     Índice de atualização financeira = 0,0001644, assim apurado:</w:t>
      </w:r>
    </w:p>
    <w:p w:rsidR="007A63CD" w:rsidRPr="00197905" w:rsidRDefault="007A63CD" w:rsidP="00197905">
      <w:pPr>
        <w:spacing w:after="120"/>
        <w:rPr>
          <w:rFonts w:asciiTheme="minorHAnsi" w:hAnsiTheme="minorHAnsi" w:cstheme="minorHAnsi"/>
          <w:sz w:val="24"/>
          <w:szCs w:val="24"/>
        </w:rPr>
      </w:pPr>
    </w:p>
    <w:p w:rsidR="007A63CD" w:rsidRPr="00197905" w:rsidRDefault="007A63CD" w:rsidP="00591F8D">
      <w:pPr>
        <w:rPr>
          <w:rFonts w:asciiTheme="minorHAnsi" w:hAnsiTheme="minorHAnsi" w:cstheme="minorHAnsi"/>
          <w:sz w:val="24"/>
          <w:szCs w:val="24"/>
        </w:rPr>
      </w:pPr>
      <w:r w:rsidRPr="00197905">
        <w:rPr>
          <w:rFonts w:asciiTheme="minorHAnsi" w:hAnsiTheme="minorHAnsi" w:cstheme="minorHAnsi"/>
          <w:sz w:val="24"/>
          <w:szCs w:val="24"/>
        </w:rPr>
        <w:t>I = (</w:t>
      </w:r>
      <w:r w:rsidRPr="0055519D">
        <w:rPr>
          <w:rFonts w:asciiTheme="minorHAnsi" w:hAnsiTheme="minorHAnsi" w:cstheme="minorHAnsi"/>
          <w:sz w:val="24"/>
          <w:szCs w:val="24"/>
          <w:u w:val="single"/>
        </w:rPr>
        <w:t>TX/100</w:t>
      </w:r>
      <w:r w:rsidRPr="00197905">
        <w:rPr>
          <w:rFonts w:asciiTheme="minorHAnsi" w:hAnsiTheme="minorHAnsi" w:cstheme="minorHAnsi"/>
          <w:sz w:val="24"/>
          <w:szCs w:val="24"/>
        </w:rPr>
        <w:t>) -&gt;  I = (</w:t>
      </w:r>
      <w:r w:rsidRPr="0055519D">
        <w:rPr>
          <w:rFonts w:asciiTheme="minorHAnsi" w:hAnsiTheme="minorHAnsi" w:cstheme="minorHAnsi"/>
          <w:sz w:val="24"/>
          <w:szCs w:val="24"/>
          <w:u w:val="single"/>
        </w:rPr>
        <w:t>6/100</w:t>
      </w:r>
      <w:r w:rsidRPr="00197905">
        <w:rPr>
          <w:rFonts w:asciiTheme="minorHAnsi" w:hAnsiTheme="minorHAnsi" w:cstheme="minorHAnsi"/>
          <w:sz w:val="24"/>
          <w:szCs w:val="24"/>
        </w:rPr>
        <w:t>) -&gt; I = 0,0001644</w:t>
      </w:r>
    </w:p>
    <w:p w:rsidR="00672E06" w:rsidRPr="00197905" w:rsidRDefault="007A63CD" w:rsidP="00591F8D">
      <w:pPr>
        <w:rPr>
          <w:rFonts w:asciiTheme="minorHAnsi" w:hAnsiTheme="minorHAnsi" w:cstheme="minorHAnsi"/>
          <w:sz w:val="24"/>
          <w:szCs w:val="24"/>
        </w:rPr>
      </w:pPr>
      <w:r w:rsidRPr="00197905">
        <w:rPr>
          <w:rFonts w:asciiTheme="minorHAnsi" w:hAnsiTheme="minorHAnsi" w:cstheme="minorHAnsi"/>
          <w:sz w:val="24"/>
          <w:szCs w:val="24"/>
        </w:rPr>
        <w:t xml:space="preserve">         365 </w:t>
      </w:r>
      <w:r w:rsidRPr="00197905">
        <w:rPr>
          <w:rFonts w:asciiTheme="minorHAnsi" w:hAnsiTheme="minorHAnsi" w:cstheme="minorHAnsi"/>
          <w:sz w:val="24"/>
          <w:szCs w:val="24"/>
        </w:rPr>
        <w:tab/>
        <w:t xml:space="preserve">        365</w:t>
      </w:r>
    </w:p>
    <w:p w:rsidR="00D15744" w:rsidRPr="00197905" w:rsidRDefault="00D92476" w:rsidP="00976E60">
      <w:pPr>
        <w:pStyle w:val="Ttulo2"/>
        <w:keepNext w:val="0"/>
        <w:keepLines/>
        <w:widowControl w:val="0"/>
        <w:numPr>
          <w:ilvl w:val="1"/>
          <w:numId w:val="8"/>
        </w:numPr>
        <w:tabs>
          <w:tab w:val="clear" w:pos="1701"/>
        </w:tabs>
        <w:suppressAutoHyphens/>
        <w:autoSpaceDN w:val="0"/>
        <w:spacing w:before="360" w:after="120"/>
        <w:ind w:right="0"/>
        <w:jc w:val="left"/>
        <w:textAlignment w:val="baseline"/>
        <w:rPr>
          <w:rFonts w:asciiTheme="minorHAnsi" w:hAnsiTheme="minorHAnsi" w:cstheme="minorHAnsi"/>
          <w:color w:val="auto"/>
        </w:rPr>
      </w:pPr>
      <w:r w:rsidRPr="00197905">
        <w:rPr>
          <w:rFonts w:asciiTheme="minorHAnsi" w:hAnsiTheme="minorHAnsi" w:cstheme="minorHAnsi"/>
          <w:color w:val="auto"/>
        </w:rPr>
        <w:t xml:space="preserve">PROPRIEDADE, SIGILO E RESTRIÇÕES </w:t>
      </w:r>
    </w:p>
    <w:p w:rsidR="00D92476" w:rsidRPr="00197905" w:rsidRDefault="00D92476" w:rsidP="005106D4">
      <w:pPr>
        <w:pStyle w:val="Ttulo2"/>
        <w:keepNext w:val="0"/>
        <w:keepLines/>
        <w:widowControl w:val="0"/>
        <w:numPr>
          <w:ilvl w:val="2"/>
          <w:numId w:val="8"/>
        </w:numPr>
        <w:tabs>
          <w:tab w:val="clear" w:pos="1701"/>
        </w:tabs>
        <w:suppressAutoHyphens/>
        <w:autoSpaceDN w:val="0"/>
        <w:spacing w:before="240" w:after="120"/>
        <w:ind w:right="0"/>
        <w:jc w:val="both"/>
        <w:textAlignment w:val="baseline"/>
        <w:rPr>
          <w:rFonts w:asciiTheme="minorHAnsi" w:hAnsiTheme="minorHAnsi" w:cstheme="minorHAnsi"/>
          <w:color w:val="auto"/>
        </w:rPr>
      </w:pPr>
      <w:r w:rsidRPr="00197905">
        <w:rPr>
          <w:rFonts w:asciiTheme="minorHAnsi" w:hAnsiTheme="minorHAnsi" w:cstheme="minorHAnsi"/>
          <w:color w:val="auto"/>
        </w:rPr>
        <w:t>Direito de propriedade</w:t>
      </w:r>
    </w:p>
    <w:p w:rsidR="00D92476" w:rsidRPr="00197905" w:rsidRDefault="00D92476"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color w:val="auto"/>
        </w:rPr>
        <w:t>Os produtos e marcas objetos do presente Termo de Referência permanecem sob a titularidade de seus fabricantes/distribuidores por toda a extensão do período de duração do contrato, nos termos da Lei Nº 9.610 de 19 de  fevereiro de 1998.</w:t>
      </w:r>
    </w:p>
    <w:p w:rsidR="00D15744" w:rsidRPr="00197905" w:rsidRDefault="00D15744" w:rsidP="005106D4">
      <w:pPr>
        <w:pStyle w:val="Ttulo2"/>
        <w:keepNext w:val="0"/>
        <w:keepLines/>
        <w:widowControl w:val="0"/>
        <w:numPr>
          <w:ilvl w:val="2"/>
          <w:numId w:val="8"/>
        </w:numPr>
        <w:tabs>
          <w:tab w:val="clear" w:pos="1701"/>
        </w:tabs>
        <w:suppressAutoHyphens/>
        <w:autoSpaceDN w:val="0"/>
        <w:spacing w:before="240" w:after="120"/>
        <w:ind w:right="0"/>
        <w:jc w:val="both"/>
        <w:textAlignment w:val="baseline"/>
        <w:rPr>
          <w:rFonts w:asciiTheme="minorHAnsi" w:hAnsiTheme="minorHAnsi" w:cstheme="minorHAnsi"/>
          <w:color w:val="auto"/>
        </w:rPr>
      </w:pPr>
      <w:r w:rsidRPr="00197905">
        <w:rPr>
          <w:rFonts w:asciiTheme="minorHAnsi" w:hAnsiTheme="minorHAnsi" w:cstheme="minorHAnsi"/>
          <w:color w:val="auto"/>
        </w:rPr>
        <w:t>Condição de Manutenção de Sigilo</w:t>
      </w:r>
    </w:p>
    <w:p w:rsidR="00D92476" w:rsidRPr="00197905" w:rsidRDefault="00D92476"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color w:val="auto"/>
        </w:rPr>
        <w:t>A CONTRATADA deverá tratar como confidenciais e zelar pelo sigilo de todo</w:t>
      </w:r>
      <w:r w:rsidR="005106D4">
        <w:rPr>
          <w:rFonts w:asciiTheme="minorHAnsi" w:hAnsiTheme="minorHAnsi" w:cstheme="minorHAnsi"/>
          <w:b w:val="0"/>
          <w:color w:val="auto"/>
        </w:rPr>
        <w:t>s os dados, informações ou docu</w:t>
      </w:r>
      <w:r w:rsidRPr="00197905">
        <w:rPr>
          <w:rFonts w:asciiTheme="minorHAnsi" w:hAnsiTheme="minorHAnsi" w:cstheme="minorHAnsi"/>
          <w:b w:val="0"/>
          <w:color w:val="auto"/>
        </w:rPr>
        <w:t>mentos que tomar conhecimento em decorrência do objeto desta contratação, bem como deverá submeter-se às normas e políticas de segurança do TRF5, devendo orientar seus empregados e/ou prepostos nesse sentido, sob pena de responsabilidade civil, penal e administrativa.</w:t>
      </w:r>
    </w:p>
    <w:p w:rsidR="00D92476" w:rsidRPr="00197905" w:rsidRDefault="00D92476"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color w:val="auto"/>
        </w:rPr>
        <w:t>A CONTRATADA deverá assumir responsabilidade sobre todos os possíveis danos físicos e/ou materiais causados ao Órgão ou a terceiros, advindos de imperícia, negligência, imprudência ou desrespeito às normas de segurança.</w:t>
      </w:r>
    </w:p>
    <w:p w:rsidR="00D92476" w:rsidRPr="00197905" w:rsidRDefault="00D92476"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color w:val="auto"/>
        </w:rPr>
        <w:t>A CONTRATADA deverá solicitar autorização formal da CONTRATANTE para a divulgação de quaisquer informações decorrentes da contratação ou da execução das atividades do contrato.</w:t>
      </w:r>
    </w:p>
    <w:p w:rsidR="005F4CDE" w:rsidRPr="00197905" w:rsidRDefault="00D92476"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color w:val="auto"/>
        </w:rPr>
        <w:t>É vedada a veiculação de publicidade acerca do contrato, salvo se houver prévia autorização da CONTRATANTE.</w:t>
      </w:r>
    </w:p>
    <w:p w:rsidR="00D15744" w:rsidRPr="00197905" w:rsidRDefault="00D92476"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color w:val="auto"/>
        </w:rPr>
        <w:t>A CONTRATADA estará sujeita às penalidades administrativas, civis e penais pelo descumprimento da obrigação assumida.</w:t>
      </w:r>
    </w:p>
    <w:p w:rsidR="005F4CDE" w:rsidRPr="00197905" w:rsidRDefault="005F4CDE" w:rsidP="00CF638F">
      <w:pPr>
        <w:pStyle w:val="Ttulo2"/>
        <w:keepNext w:val="0"/>
        <w:keepLines/>
        <w:widowControl w:val="0"/>
        <w:numPr>
          <w:ilvl w:val="2"/>
          <w:numId w:val="8"/>
        </w:numPr>
        <w:tabs>
          <w:tab w:val="clear" w:pos="1701"/>
        </w:tabs>
        <w:suppressAutoHyphens/>
        <w:autoSpaceDN w:val="0"/>
        <w:spacing w:before="240" w:after="120"/>
        <w:ind w:right="0"/>
        <w:jc w:val="left"/>
        <w:textAlignment w:val="baseline"/>
        <w:rPr>
          <w:rFonts w:asciiTheme="minorHAnsi" w:hAnsiTheme="minorHAnsi" w:cstheme="minorHAnsi"/>
          <w:color w:val="auto"/>
        </w:rPr>
      </w:pPr>
      <w:r w:rsidRPr="00197905">
        <w:rPr>
          <w:rFonts w:asciiTheme="minorHAnsi" w:hAnsiTheme="minorHAnsi" w:cstheme="minorHAnsi"/>
          <w:color w:val="auto"/>
        </w:rPr>
        <w:t>Restrição adicional</w:t>
      </w:r>
    </w:p>
    <w:p w:rsidR="005F4CDE" w:rsidRPr="00197905" w:rsidRDefault="005F4CDE" w:rsidP="00855FC9">
      <w:pPr>
        <w:pStyle w:val="Ttulo2"/>
        <w:keepNext w:val="0"/>
        <w:keepLines/>
        <w:widowControl w:val="0"/>
        <w:numPr>
          <w:ilvl w:val="3"/>
          <w:numId w:val="8"/>
        </w:numPr>
        <w:tabs>
          <w:tab w:val="clear" w:pos="1701"/>
        </w:tabs>
        <w:suppressAutoHyphens/>
        <w:autoSpaceDN w:val="0"/>
        <w:spacing w:after="120"/>
        <w:ind w:right="0"/>
        <w:jc w:val="left"/>
        <w:textAlignment w:val="baseline"/>
        <w:rPr>
          <w:rFonts w:asciiTheme="minorHAnsi" w:hAnsiTheme="minorHAnsi" w:cstheme="minorHAnsi"/>
          <w:b w:val="0"/>
          <w:color w:val="auto"/>
        </w:rPr>
      </w:pPr>
      <w:r w:rsidRPr="00197905">
        <w:rPr>
          <w:rFonts w:asciiTheme="minorHAnsi" w:hAnsiTheme="minorHAnsi" w:cstheme="minorHAnsi"/>
          <w:b w:val="0"/>
          <w:color w:val="auto"/>
        </w:rPr>
        <w:t>Demais restrições previstas no edital.</w:t>
      </w:r>
    </w:p>
    <w:p w:rsidR="00D15744" w:rsidRPr="00197905" w:rsidRDefault="00D15744" w:rsidP="00CF638F">
      <w:pPr>
        <w:pStyle w:val="Ttulo2"/>
        <w:keepNext w:val="0"/>
        <w:keepLines/>
        <w:widowControl w:val="0"/>
        <w:numPr>
          <w:ilvl w:val="1"/>
          <w:numId w:val="8"/>
        </w:numPr>
        <w:tabs>
          <w:tab w:val="clear" w:pos="1701"/>
        </w:tabs>
        <w:suppressAutoHyphens/>
        <w:autoSpaceDN w:val="0"/>
        <w:spacing w:before="360" w:after="120"/>
        <w:ind w:right="0"/>
        <w:jc w:val="left"/>
        <w:textAlignment w:val="baseline"/>
        <w:rPr>
          <w:rFonts w:asciiTheme="minorHAnsi" w:hAnsiTheme="minorHAnsi" w:cstheme="minorHAnsi"/>
          <w:color w:val="auto"/>
        </w:rPr>
      </w:pPr>
      <w:r w:rsidRPr="00197905">
        <w:rPr>
          <w:rFonts w:asciiTheme="minorHAnsi" w:hAnsiTheme="minorHAnsi" w:cstheme="minorHAnsi"/>
          <w:color w:val="auto"/>
        </w:rPr>
        <w:t xml:space="preserve">MECANISMOS FORMAIS DE COMUNICAÇÃO </w:t>
      </w:r>
    </w:p>
    <w:p w:rsidR="00D15744" w:rsidRPr="00197905" w:rsidRDefault="005F4CDE"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color w:val="auto"/>
        </w:rPr>
        <w:t>Sempre que exigir-se, a comunicação entre o representante do TRF5 e a Fornecedora deverá ser formal, considerando-se como documentos formais, além de documentos do tipo Ofício, as comunicações por correio eletrônico.</w:t>
      </w:r>
    </w:p>
    <w:p w:rsidR="00D15744" w:rsidRPr="00197905" w:rsidRDefault="00D15744" w:rsidP="00F40434">
      <w:pPr>
        <w:pStyle w:val="Titulo1-Personalizado-TR"/>
        <w:keepNext w:val="0"/>
        <w:spacing w:before="480" w:after="360"/>
        <w:ind w:left="0" w:firstLine="0"/>
        <w:rPr>
          <w:rFonts w:asciiTheme="minorHAnsi" w:hAnsiTheme="minorHAnsi" w:cstheme="minorHAnsi"/>
          <w:sz w:val="28"/>
          <w:szCs w:val="28"/>
        </w:rPr>
      </w:pPr>
      <w:r w:rsidRPr="00197905">
        <w:rPr>
          <w:rFonts w:asciiTheme="minorHAnsi" w:hAnsiTheme="minorHAnsi" w:cstheme="minorHAnsi"/>
          <w:sz w:val="28"/>
          <w:szCs w:val="28"/>
        </w:rPr>
        <w:lastRenderedPageBreak/>
        <w:t>ESTIMATIVA DE PREÇO</w:t>
      </w:r>
    </w:p>
    <w:p w:rsidR="00D15744" w:rsidRPr="00197905" w:rsidRDefault="00D15744" w:rsidP="00855FC9">
      <w:pPr>
        <w:pStyle w:val="Ttulo2"/>
        <w:keepNext w:val="0"/>
        <w:keepLines/>
        <w:widowControl w:val="0"/>
        <w:numPr>
          <w:ilvl w:val="1"/>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color w:val="auto"/>
        </w:rPr>
        <w:t>Para propiciar a avaliação do custo pela área requisitante, em atenção aos princípios da impessoalidade e da moralidade administrativa, em observância aos artigos 15, inciso V e 43, inciso IV da Lei nº 8.666/93</w:t>
      </w:r>
      <w:r w:rsidR="001C2978">
        <w:rPr>
          <w:rFonts w:asciiTheme="minorHAnsi" w:hAnsiTheme="minorHAnsi" w:cstheme="minorHAnsi"/>
          <w:b w:val="0"/>
          <w:color w:val="auto"/>
        </w:rPr>
        <w:t xml:space="preserve">, </w:t>
      </w:r>
      <w:r w:rsidR="001C2978" w:rsidRPr="001C2978">
        <w:rPr>
          <w:rFonts w:asciiTheme="minorHAnsi" w:hAnsiTheme="minorHAnsi" w:cstheme="minorHAnsi"/>
          <w:b w:val="0"/>
          <w:color w:val="FF0000"/>
        </w:rPr>
        <w:t>IN/MPOG nº 05/2014 e alterações posteriores</w:t>
      </w:r>
      <w:r w:rsidR="001C2978">
        <w:rPr>
          <w:rFonts w:asciiTheme="minorHAnsi" w:hAnsiTheme="minorHAnsi" w:cstheme="minorHAnsi"/>
          <w:b w:val="0"/>
          <w:color w:val="auto"/>
        </w:rPr>
        <w:t>,</w:t>
      </w:r>
      <w:r w:rsidRPr="00197905">
        <w:rPr>
          <w:rFonts w:asciiTheme="minorHAnsi" w:hAnsiTheme="minorHAnsi" w:cstheme="minorHAnsi"/>
          <w:b w:val="0"/>
          <w:color w:val="auto"/>
        </w:rPr>
        <w:t xml:space="preserve"> e aos Acórdãos 301/2005 – Plenário, 1544/2004 – 2ª Câmara e 1182/2004 – Plenário, do Tribunal de Contas da União, foi realiz</w:t>
      </w:r>
      <w:r w:rsidR="00B32860" w:rsidRPr="00197905">
        <w:rPr>
          <w:rFonts w:asciiTheme="minorHAnsi" w:hAnsiTheme="minorHAnsi" w:cstheme="minorHAnsi"/>
          <w:b w:val="0"/>
          <w:color w:val="auto"/>
        </w:rPr>
        <w:t>ada pesquisa de preços junto a</w:t>
      </w:r>
      <w:r w:rsidRPr="00197905">
        <w:rPr>
          <w:rFonts w:asciiTheme="minorHAnsi" w:hAnsiTheme="minorHAnsi" w:cstheme="minorHAnsi"/>
          <w:b w:val="0"/>
          <w:color w:val="auto"/>
        </w:rPr>
        <w:t xml:space="preserve"> fornecedores</w:t>
      </w:r>
      <w:r w:rsidR="00B32860" w:rsidRPr="00197905">
        <w:rPr>
          <w:rFonts w:asciiTheme="minorHAnsi" w:hAnsiTheme="minorHAnsi" w:cstheme="minorHAnsi"/>
          <w:b w:val="0"/>
          <w:color w:val="auto"/>
        </w:rPr>
        <w:t>, pregões e contratos com a Administração Pública</w:t>
      </w:r>
      <w:r w:rsidRPr="00197905">
        <w:rPr>
          <w:rFonts w:asciiTheme="minorHAnsi" w:hAnsiTheme="minorHAnsi" w:cstheme="minorHAnsi"/>
          <w:b w:val="0"/>
          <w:color w:val="auto"/>
        </w:rPr>
        <w:t>.</w:t>
      </w:r>
    </w:p>
    <w:p w:rsidR="00D15744" w:rsidRPr="00197905" w:rsidRDefault="00D15744" w:rsidP="00855FC9">
      <w:pPr>
        <w:pStyle w:val="Ttulo2"/>
        <w:keepNext w:val="0"/>
        <w:keepLines/>
        <w:widowControl w:val="0"/>
        <w:numPr>
          <w:ilvl w:val="1"/>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color w:val="auto"/>
        </w:rPr>
        <w:t xml:space="preserve">O orçamento detalhado feito a partir das </w:t>
      </w:r>
      <w:r w:rsidR="00D80611" w:rsidRPr="00197905">
        <w:rPr>
          <w:rFonts w:asciiTheme="minorHAnsi" w:hAnsiTheme="minorHAnsi" w:cstheme="minorHAnsi"/>
          <w:b w:val="0"/>
          <w:color w:val="auto"/>
        </w:rPr>
        <w:t>pesquisas</w:t>
      </w:r>
      <w:r w:rsidRPr="00197905">
        <w:rPr>
          <w:rFonts w:asciiTheme="minorHAnsi" w:hAnsiTheme="minorHAnsi" w:cstheme="minorHAnsi"/>
          <w:b w:val="0"/>
          <w:color w:val="auto"/>
        </w:rPr>
        <w:t xml:space="preserve"> aproxima-se do valor real a ser praticado na</w:t>
      </w:r>
      <w:r w:rsidR="00A15695" w:rsidRPr="00197905">
        <w:rPr>
          <w:rFonts w:asciiTheme="minorHAnsi" w:hAnsiTheme="minorHAnsi" w:cstheme="minorHAnsi"/>
          <w:b w:val="0"/>
          <w:color w:val="auto"/>
        </w:rPr>
        <w:t xml:space="preserve"> </w:t>
      </w:r>
      <w:r w:rsidRPr="00197905">
        <w:rPr>
          <w:rFonts w:asciiTheme="minorHAnsi" w:hAnsiTheme="minorHAnsi" w:cstheme="minorHAnsi"/>
          <w:b w:val="0"/>
          <w:color w:val="auto"/>
        </w:rPr>
        <w:t>contratação, tendo em vista que o referido orçamento se baseia estritamente nos requisitos encami</w:t>
      </w:r>
      <w:r w:rsidR="000A6C86" w:rsidRPr="00197905">
        <w:rPr>
          <w:rFonts w:asciiTheme="minorHAnsi" w:hAnsiTheme="minorHAnsi" w:cstheme="minorHAnsi"/>
          <w:b w:val="0"/>
          <w:color w:val="auto"/>
        </w:rPr>
        <w:t>nhados aos possíveis licitantes</w:t>
      </w:r>
      <w:r w:rsidRPr="00197905">
        <w:rPr>
          <w:rFonts w:asciiTheme="minorHAnsi" w:hAnsiTheme="minorHAnsi" w:cstheme="minorHAnsi"/>
          <w:b w:val="0"/>
          <w:color w:val="auto"/>
        </w:rPr>
        <w:t>.</w:t>
      </w:r>
    </w:p>
    <w:p w:rsidR="00D15744" w:rsidRPr="00197905" w:rsidRDefault="00D15744" w:rsidP="00855FC9">
      <w:pPr>
        <w:pStyle w:val="Ttulo2"/>
        <w:keepNext w:val="0"/>
        <w:keepLines/>
        <w:widowControl w:val="0"/>
        <w:numPr>
          <w:ilvl w:val="1"/>
          <w:numId w:val="8"/>
        </w:numPr>
        <w:tabs>
          <w:tab w:val="clear" w:pos="1701"/>
        </w:tabs>
        <w:suppressAutoHyphens/>
        <w:autoSpaceDN w:val="0"/>
        <w:spacing w:after="120"/>
        <w:ind w:right="0"/>
        <w:jc w:val="both"/>
        <w:textAlignment w:val="baseline"/>
        <w:rPr>
          <w:rFonts w:asciiTheme="minorHAnsi" w:hAnsiTheme="minorHAnsi" w:cstheme="minorHAnsi"/>
          <w:b w:val="0"/>
          <w:color w:val="auto"/>
        </w:rPr>
      </w:pPr>
      <w:r w:rsidRPr="00197905">
        <w:rPr>
          <w:rFonts w:asciiTheme="minorHAnsi" w:hAnsiTheme="minorHAnsi" w:cstheme="minorHAnsi"/>
          <w:b w:val="0"/>
          <w:color w:val="auto"/>
        </w:rPr>
        <w:t>Nos valores apresentados pelas empresas</w:t>
      </w:r>
      <w:r w:rsidR="00FE284E" w:rsidRPr="00197905">
        <w:rPr>
          <w:rFonts w:asciiTheme="minorHAnsi" w:hAnsiTheme="minorHAnsi" w:cstheme="minorHAnsi"/>
          <w:b w:val="0"/>
          <w:color w:val="auto"/>
        </w:rPr>
        <w:t>,</w:t>
      </w:r>
      <w:r w:rsidRPr="00197905">
        <w:rPr>
          <w:rFonts w:asciiTheme="minorHAnsi" w:hAnsiTheme="minorHAnsi" w:cstheme="minorHAnsi"/>
          <w:b w:val="0"/>
          <w:color w:val="auto"/>
        </w:rPr>
        <w:t xml:space="preserve"> estão incluídos, além do lucro, todas e quaisquer despesas de responsabilidade do Proponente que, direta ou indiretamente, decorram do fornecimento do objeto licitado.</w:t>
      </w:r>
    </w:p>
    <w:p w:rsidR="00D15744" w:rsidRPr="00197905" w:rsidRDefault="00D15744" w:rsidP="00F40434">
      <w:pPr>
        <w:pStyle w:val="Titulo1-Personalizado-TR"/>
        <w:keepNext w:val="0"/>
        <w:spacing w:before="480" w:after="360"/>
        <w:ind w:left="0" w:firstLine="0"/>
        <w:rPr>
          <w:rFonts w:asciiTheme="minorHAnsi" w:hAnsiTheme="minorHAnsi" w:cstheme="minorHAnsi"/>
          <w:sz w:val="28"/>
          <w:szCs w:val="28"/>
        </w:rPr>
      </w:pPr>
      <w:r w:rsidRPr="00197905">
        <w:rPr>
          <w:rFonts w:asciiTheme="minorHAnsi" w:hAnsiTheme="minorHAnsi" w:cstheme="minorHAnsi"/>
          <w:sz w:val="28"/>
          <w:szCs w:val="28"/>
        </w:rPr>
        <w:t>ADEQUAÇÃO ORÇAMENTÁRIA</w:t>
      </w:r>
    </w:p>
    <w:p w:rsidR="00FF09B4" w:rsidRPr="00197905" w:rsidRDefault="00CF638F" w:rsidP="00197905">
      <w:pPr>
        <w:pStyle w:val="TextosemFormatao"/>
        <w:spacing w:after="120"/>
        <w:jc w:val="both"/>
        <w:rPr>
          <w:rFonts w:asciiTheme="minorHAnsi" w:hAnsiTheme="minorHAnsi" w:cstheme="minorHAnsi"/>
          <w:bCs/>
          <w:sz w:val="24"/>
          <w:szCs w:val="24"/>
        </w:rPr>
      </w:pPr>
      <w:r w:rsidRPr="00CF638F">
        <w:rPr>
          <w:rFonts w:asciiTheme="minorHAnsi" w:hAnsiTheme="minorHAnsi" w:cstheme="minorHAnsi"/>
          <w:b/>
          <w:bCs/>
          <w:sz w:val="24"/>
          <w:szCs w:val="24"/>
        </w:rPr>
        <w:t>9.1</w:t>
      </w:r>
      <w:r>
        <w:rPr>
          <w:rFonts w:asciiTheme="minorHAnsi" w:hAnsiTheme="minorHAnsi" w:cstheme="minorHAnsi"/>
          <w:bCs/>
          <w:sz w:val="24"/>
          <w:szCs w:val="24"/>
        </w:rPr>
        <w:t xml:space="preserve"> </w:t>
      </w:r>
      <w:r w:rsidR="00FF09B4" w:rsidRPr="00197905">
        <w:rPr>
          <w:rFonts w:asciiTheme="minorHAnsi" w:hAnsiTheme="minorHAnsi" w:cstheme="minorHAnsi"/>
          <w:bCs/>
          <w:sz w:val="24"/>
          <w:szCs w:val="24"/>
        </w:rPr>
        <w:t xml:space="preserve">Os recursos necessários ao atendimento das despesas correrão à conta dos recursos orçamentários do TRF5 e serão estabelecidos </w:t>
      </w:r>
      <w:r w:rsidR="000C4247" w:rsidRPr="00197905">
        <w:rPr>
          <w:rFonts w:asciiTheme="minorHAnsi" w:hAnsiTheme="minorHAnsi" w:cstheme="minorHAnsi"/>
          <w:bCs/>
          <w:sz w:val="24"/>
          <w:szCs w:val="24"/>
        </w:rPr>
        <w:t xml:space="preserve">ao longo do ano </w:t>
      </w:r>
      <w:r w:rsidR="00305B70" w:rsidRPr="00197905">
        <w:rPr>
          <w:rFonts w:asciiTheme="minorHAnsi" w:hAnsiTheme="minorHAnsi" w:cstheme="minorHAnsi"/>
          <w:bCs/>
          <w:sz w:val="24"/>
          <w:szCs w:val="24"/>
        </w:rPr>
        <w:t>em curso</w:t>
      </w:r>
      <w:r w:rsidR="00FF09B4" w:rsidRPr="00197905">
        <w:rPr>
          <w:rFonts w:asciiTheme="minorHAnsi" w:hAnsiTheme="minorHAnsi" w:cstheme="minorHAnsi"/>
          <w:bCs/>
          <w:sz w:val="24"/>
          <w:szCs w:val="24"/>
        </w:rPr>
        <w:t>.</w:t>
      </w:r>
    </w:p>
    <w:p w:rsidR="00D15744" w:rsidRPr="00197905" w:rsidRDefault="00D15744" w:rsidP="00F40434">
      <w:pPr>
        <w:pStyle w:val="Titulo1-Personalizado-TR"/>
        <w:keepNext w:val="0"/>
        <w:spacing w:before="480" w:after="360"/>
        <w:ind w:left="0" w:firstLine="0"/>
        <w:rPr>
          <w:rFonts w:asciiTheme="minorHAnsi" w:hAnsiTheme="minorHAnsi" w:cstheme="minorHAnsi"/>
          <w:sz w:val="28"/>
          <w:szCs w:val="28"/>
        </w:rPr>
      </w:pPr>
      <w:r w:rsidRPr="00197905">
        <w:rPr>
          <w:rFonts w:asciiTheme="minorHAnsi" w:hAnsiTheme="minorHAnsi" w:cstheme="minorHAnsi"/>
          <w:sz w:val="28"/>
          <w:szCs w:val="28"/>
        </w:rPr>
        <w:t xml:space="preserve">SANÇÕES APLICÁVEIS </w:t>
      </w:r>
    </w:p>
    <w:p w:rsidR="003F0DFD" w:rsidRPr="00197905" w:rsidRDefault="003F0DFD" w:rsidP="00976E60">
      <w:pPr>
        <w:pStyle w:val="Ttulo2"/>
        <w:keepLines/>
        <w:widowControl w:val="0"/>
        <w:numPr>
          <w:ilvl w:val="1"/>
          <w:numId w:val="8"/>
        </w:numPr>
        <w:suppressAutoHyphens/>
        <w:autoSpaceDN w:val="0"/>
        <w:spacing w:before="360" w:after="120"/>
        <w:ind w:right="0"/>
        <w:jc w:val="both"/>
        <w:textAlignment w:val="baseline"/>
        <w:rPr>
          <w:rFonts w:asciiTheme="minorHAnsi" w:hAnsiTheme="minorHAnsi" w:cstheme="minorHAnsi"/>
          <w:lang w:eastAsia="en-US"/>
        </w:rPr>
      </w:pPr>
      <w:r w:rsidRPr="00197905">
        <w:rPr>
          <w:rFonts w:asciiTheme="minorHAnsi" w:hAnsiTheme="minorHAnsi" w:cstheme="minorHAnsi"/>
          <w:lang w:eastAsia="en-US"/>
        </w:rPr>
        <w:lastRenderedPageBreak/>
        <w:t>S</w:t>
      </w:r>
      <w:r w:rsidR="00F40434">
        <w:rPr>
          <w:rFonts w:asciiTheme="minorHAnsi" w:hAnsiTheme="minorHAnsi" w:cstheme="minorHAnsi"/>
          <w:lang w:eastAsia="en-US"/>
        </w:rPr>
        <w:t>ANÇÕES</w:t>
      </w:r>
    </w:p>
    <w:p w:rsidR="008E043A" w:rsidRPr="00197905" w:rsidRDefault="008E043A" w:rsidP="00855FC9">
      <w:pPr>
        <w:pStyle w:val="Ttulo2"/>
        <w:keepLines/>
        <w:widowControl w:val="0"/>
        <w:numPr>
          <w:ilvl w:val="2"/>
          <w:numId w:val="8"/>
        </w:numPr>
        <w:suppressAutoHyphens/>
        <w:autoSpaceDN w:val="0"/>
        <w:spacing w:after="120"/>
        <w:jc w:val="both"/>
        <w:textAlignment w:val="baseline"/>
        <w:rPr>
          <w:rFonts w:asciiTheme="minorHAnsi" w:hAnsiTheme="minorHAnsi" w:cstheme="minorHAnsi"/>
          <w:b w:val="0"/>
          <w:lang w:eastAsia="en-US"/>
        </w:rPr>
      </w:pPr>
      <w:r w:rsidRPr="00197905">
        <w:rPr>
          <w:rFonts w:asciiTheme="minorHAnsi" w:hAnsiTheme="minorHAnsi" w:cstheme="minorHAnsi"/>
          <w:b w:val="0"/>
          <w:lang w:eastAsia="en-US"/>
        </w:rPr>
        <w:t xml:space="preserve">Pela inexecução total ou parcial do objeto, pela execução em desacordo com o estabelecido, ou pelo descumprimento das obrigações, o Tribunal poderá, </w:t>
      </w:r>
      <w:r w:rsidR="00FE16E9">
        <w:rPr>
          <w:rFonts w:asciiTheme="minorHAnsi" w:hAnsiTheme="minorHAnsi" w:cstheme="minorHAnsi"/>
          <w:b w:val="0"/>
          <w:lang w:eastAsia="en-US"/>
        </w:rPr>
        <w:t xml:space="preserve"> </w:t>
      </w:r>
      <w:r w:rsidRPr="00197905">
        <w:rPr>
          <w:rFonts w:asciiTheme="minorHAnsi" w:hAnsiTheme="minorHAnsi" w:cstheme="minorHAnsi"/>
          <w:b w:val="0"/>
          <w:lang w:eastAsia="en-US"/>
        </w:rPr>
        <w:t>garantida a prévia defesa, e observada a gravidade da ocorrência, aplicar, inclusive de forma cumulativa, à CONTRATADA as seguintes sanções, não necessariamente na mesma ordem que segue:</w:t>
      </w:r>
    </w:p>
    <w:p w:rsidR="008E043A" w:rsidRPr="00197905" w:rsidRDefault="008E043A" w:rsidP="00197905">
      <w:pPr>
        <w:pStyle w:val="Ttulo2"/>
        <w:keepLines/>
        <w:widowControl w:val="0"/>
        <w:suppressAutoHyphens/>
        <w:autoSpaceDN w:val="0"/>
        <w:spacing w:after="120"/>
        <w:ind w:left="993" w:hanging="426"/>
        <w:jc w:val="both"/>
        <w:textAlignment w:val="baseline"/>
        <w:rPr>
          <w:rFonts w:asciiTheme="minorHAnsi" w:hAnsiTheme="minorHAnsi" w:cstheme="minorHAnsi"/>
          <w:b w:val="0"/>
          <w:lang w:eastAsia="en-US"/>
        </w:rPr>
      </w:pPr>
      <w:r w:rsidRPr="00197905">
        <w:rPr>
          <w:rFonts w:asciiTheme="minorHAnsi" w:hAnsiTheme="minorHAnsi" w:cstheme="minorHAnsi"/>
          <w:b w:val="0"/>
          <w:lang w:eastAsia="en-US"/>
        </w:rPr>
        <w:t>i.</w:t>
      </w:r>
      <w:r w:rsidRPr="00197905">
        <w:rPr>
          <w:rFonts w:asciiTheme="minorHAnsi" w:hAnsiTheme="minorHAnsi" w:cstheme="minorHAnsi"/>
          <w:b w:val="0"/>
          <w:lang w:eastAsia="en-US"/>
        </w:rPr>
        <w:tab/>
        <w:t>Advertência;</w:t>
      </w:r>
    </w:p>
    <w:p w:rsidR="008E043A" w:rsidRPr="00197905" w:rsidRDefault="008E043A" w:rsidP="00197905">
      <w:pPr>
        <w:pStyle w:val="Ttulo2"/>
        <w:keepLines/>
        <w:widowControl w:val="0"/>
        <w:suppressAutoHyphens/>
        <w:autoSpaceDN w:val="0"/>
        <w:spacing w:after="120"/>
        <w:ind w:left="993" w:hanging="426"/>
        <w:jc w:val="both"/>
        <w:textAlignment w:val="baseline"/>
        <w:rPr>
          <w:rFonts w:asciiTheme="minorHAnsi" w:hAnsiTheme="minorHAnsi" w:cstheme="minorHAnsi"/>
          <w:b w:val="0"/>
          <w:lang w:eastAsia="en-US"/>
        </w:rPr>
      </w:pPr>
      <w:r w:rsidRPr="00197905">
        <w:rPr>
          <w:rFonts w:asciiTheme="minorHAnsi" w:hAnsiTheme="minorHAnsi" w:cstheme="minorHAnsi"/>
          <w:b w:val="0"/>
          <w:lang w:eastAsia="en-US"/>
        </w:rPr>
        <w:t>ii.</w:t>
      </w:r>
      <w:r w:rsidRPr="00197905">
        <w:rPr>
          <w:rFonts w:asciiTheme="minorHAnsi" w:hAnsiTheme="minorHAnsi" w:cstheme="minorHAnsi"/>
          <w:b w:val="0"/>
          <w:lang w:eastAsia="en-US"/>
        </w:rPr>
        <w:tab/>
        <w:t>Multa de 3% (três por cento) do valor do contrato por descumprimento de atendimento ao nível mínimo de serviço, Severidade 1, por avaliação nos prazos estabelecidos.</w:t>
      </w:r>
    </w:p>
    <w:p w:rsidR="008E043A" w:rsidRPr="00197905" w:rsidRDefault="008E043A" w:rsidP="00197905">
      <w:pPr>
        <w:pStyle w:val="Ttulo2"/>
        <w:keepLines/>
        <w:widowControl w:val="0"/>
        <w:suppressAutoHyphens/>
        <w:autoSpaceDN w:val="0"/>
        <w:spacing w:after="120"/>
        <w:ind w:left="993" w:hanging="426"/>
        <w:jc w:val="both"/>
        <w:textAlignment w:val="baseline"/>
        <w:rPr>
          <w:rFonts w:asciiTheme="minorHAnsi" w:hAnsiTheme="minorHAnsi" w:cstheme="minorHAnsi"/>
          <w:b w:val="0"/>
          <w:lang w:eastAsia="en-US"/>
        </w:rPr>
      </w:pPr>
      <w:r w:rsidRPr="00197905">
        <w:rPr>
          <w:rFonts w:asciiTheme="minorHAnsi" w:hAnsiTheme="minorHAnsi" w:cstheme="minorHAnsi"/>
          <w:b w:val="0"/>
          <w:lang w:eastAsia="en-US"/>
        </w:rPr>
        <w:t>iii.</w:t>
      </w:r>
      <w:r w:rsidRPr="00197905">
        <w:rPr>
          <w:rFonts w:asciiTheme="minorHAnsi" w:hAnsiTheme="minorHAnsi" w:cstheme="minorHAnsi"/>
          <w:b w:val="0"/>
          <w:lang w:eastAsia="en-US"/>
        </w:rPr>
        <w:tab/>
        <w:t>Multa de 1% (um por cento) do valor do contrato por descumprimento de atendimento ao nível mínimo de serviço, Severidade 2, por avaliação nos prazos estabelecidos.</w:t>
      </w:r>
    </w:p>
    <w:p w:rsidR="008E043A" w:rsidRPr="00197905" w:rsidRDefault="008E043A" w:rsidP="00197905">
      <w:pPr>
        <w:pStyle w:val="Ttulo2"/>
        <w:keepLines/>
        <w:widowControl w:val="0"/>
        <w:suppressAutoHyphens/>
        <w:autoSpaceDN w:val="0"/>
        <w:spacing w:after="120"/>
        <w:ind w:left="993" w:hanging="426"/>
        <w:jc w:val="both"/>
        <w:textAlignment w:val="baseline"/>
        <w:rPr>
          <w:rFonts w:asciiTheme="minorHAnsi" w:hAnsiTheme="minorHAnsi" w:cstheme="minorHAnsi"/>
          <w:b w:val="0"/>
          <w:lang w:eastAsia="en-US"/>
        </w:rPr>
      </w:pPr>
      <w:r w:rsidRPr="00197905">
        <w:rPr>
          <w:rFonts w:asciiTheme="minorHAnsi" w:hAnsiTheme="minorHAnsi" w:cstheme="minorHAnsi"/>
          <w:b w:val="0"/>
          <w:lang w:eastAsia="en-US"/>
        </w:rPr>
        <w:t>iv.</w:t>
      </w:r>
      <w:r w:rsidRPr="00197905">
        <w:rPr>
          <w:rFonts w:asciiTheme="minorHAnsi" w:hAnsiTheme="minorHAnsi" w:cstheme="minorHAnsi"/>
          <w:b w:val="0"/>
          <w:lang w:eastAsia="en-US"/>
        </w:rPr>
        <w:tab/>
        <w:t>Multa de 0,5% (cinco décimos por cento) do valor do contrato por descumprimento de atendimento ao níve</w:t>
      </w:r>
      <w:r w:rsidR="00707BFC">
        <w:rPr>
          <w:rFonts w:asciiTheme="minorHAnsi" w:hAnsiTheme="minorHAnsi" w:cstheme="minorHAnsi"/>
          <w:b w:val="0"/>
          <w:lang w:eastAsia="en-US"/>
        </w:rPr>
        <w:t xml:space="preserve">l mínimo de serviço, Severidade </w:t>
      </w:r>
      <w:r w:rsidRPr="00197905">
        <w:rPr>
          <w:rFonts w:asciiTheme="minorHAnsi" w:hAnsiTheme="minorHAnsi" w:cstheme="minorHAnsi"/>
          <w:b w:val="0"/>
          <w:lang w:eastAsia="en-US"/>
        </w:rPr>
        <w:t>3, por avaliação nos prazos estabelecidos.</w:t>
      </w:r>
    </w:p>
    <w:p w:rsidR="008E043A" w:rsidRPr="00197905" w:rsidRDefault="008E043A" w:rsidP="00197905">
      <w:pPr>
        <w:pStyle w:val="Ttulo2"/>
        <w:keepLines/>
        <w:widowControl w:val="0"/>
        <w:suppressAutoHyphens/>
        <w:autoSpaceDN w:val="0"/>
        <w:spacing w:after="120"/>
        <w:ind w:left="993" w:hanging="426"/>
        <w:jc w:val="both"/>
        <w:textAlignment w:val="baseline"/>
        <w:rPr>
          <w:rFonts w:asciiTheme="minorHAnsi" w:hAnsiTheme="minorHAnsi" w:cstheme="minorHAnsi"/>
          <w:b w:val="0"/>
          <w:lang w:eastAsia="en-US"/>
        </w:rPr>
      </w:pPr>
      <w:r w:rsidRPr="00197905">
        <w:rPr>
          <w:rFonts w:asciiTheme="minorHAnsi" w:hAnsiTheme="minorHAnsi" w:cstheme="minorHAnsi"/>
          <w:b w:val="0"/>
          <w:lang w:eastAsia="en-US"/>
        </w:rPr>
        <w:t>v.</w:t>
      </w:r>
      <w:r w:rsidRPr="00197905">
        <w:rPr>
          <w:rFonts w:asciiTheme="minorHAnsi" w:hAnsiTheme="minorHAnsi" w:cstheme="minorHAnsi"/>
          <w:b w:val="0"/>
          <w:lang w:eastAsia="en-US"/>
        </w:rPr>
        <w:tab/>
        <w:t>Multa de 0,2% (dois décimos por cento) do valor do contrato por descumprimento de atendimento ao nível mínimo de serviço, Severidade 4, por avaliação nos prazos estabelecidos.</w:t>
      </w:r>
    </w:p>
    <w:p w:rsidR="008E043A" w:rsidRPr="00197905" w:rsidRDefault="008E043A" w:rsidP="00197905">
      <w:pPr>
        <w:pStyle w:val="Ttulo2"/>
        <w:keepLines/>
        <w:widowControl w:val="0"/>
        <w:suppressAutoHyphens/>
        <w:autoSpaceDN w:val="0"/>
        <w:spacing w:after="120"/>
        <w:ind w:left="993" w:hanging="426"/>
        <w:jc w:val="both"/>
        <w:textAlignment w:val="baseline"/>
        <w:rPr>
          <w:rFonts w:asciiTheme="minorHAnsi" w:hAnsiTheme="minorHAnsi" w:cstheme="minorHAnsi"/>
          <w:b w:val="0"/>
          <w:lang w:eastAsia="en-US"/>
        </w:rPr>
      </w:pPr>
      <w:r w:rsidRPr="00197905">
        <w:rPr>
          <w:rFonts w:asciiTheme="minorHAnsi" w:hAnsiTheme="minorHAnsi" w:cstheme="minorHAnsi"/>
          <w:b w:val="0"/>
          <w:lang w:eastAsia="en-US"/>
        </w:rPr>
        <w:t>vi.</w:t>
      </w:r>
      <w:r w:rsidRPr="00197905">
        <w:rPr>
          <w:rFonts w:asciiTheme="minorHAnsi" w:hAnsiTheme="minorHAnsi" w:cstheme="minorHAnsi"/>
          <w:b w:val="0"/>
          <w:lang w:eastAsia="en-US"/>
        </w:rPr>
        <w:tab/>
        <w:t>Multa de 1% (um por cento) sobre o valor do item por dia de atraso, por não entregar o software/licença nos prazos estabelecidos;</w:t>
      </w:r>
    </w:p>
    <w:p w:rsidR="008E043A" w:rsidRPr="00197905" w:rsidRDefault="008E043A" w:rsidP="00197905">
      <w:pPr>
        <w:pStyle w:val="Ttulo2"/>
        <w:keepLines/>
        <w:widowControl w:val="0"/>
        <w:suppressAutoHyphens/>
        <w:autoSpaceDN w:val="0"/>
        <w:spacing w:after="120"/>
        <w:ind w:left="993" w:hanging="426"/>
        <w:jc w:val="both"/>
        <w:textAlignment w:val="baseline"/>
        <w:rPr>
          <w:rFonts w:asciiTheme="minorHAnsi" w:hAnsiTheme="minorHAnsi" w:cstheme="minorHAnsi"/>
          <w:b w:val="0"/>
          <w:lang w:eastAsia="en-US"/>
        </w:rPr>
      </w:pPr>
      <w:r w:rsidRPr="00197905">
        <w:rPr>
          <w:rFonts w:asciiTheme="minorHAnsi" w:hAnsiTheme="minorHAnsi" w:cstheme="minorHAnsi"/>
          <w:b w:val="0"/>
          <w:lang w:eastAsia="en-US"/>
        </w:rPr>
        <w:t>vii.</w:t>
      </w:r>
      <w:r w:rsidRPr="00197905">
        <w:rPr>
          <w:rFonts w:asciiTheme="minorHAnsi" w:hAnsiTheme="minorHAnsi" w:cstheme="minorHAnsi"/>
          <w:b w:val="0"/>
          <w:lang w:eastAsia="en-US"/>
        </w:rPr>
        <w:tab/>
        <w:t>Multa de 0,5% (cinco décimos por cento), por ocorrência e por dia, calcula</w:t>
      </w:r>
      <w:r w:rsidR="00AC1378">
        <w:rPr>
          <w:rFonts w:asciiTheme="minorHAnsi" w:hAnsiTheme="minorHAnsi" w:cstheme="minorHAnsi"/>
          <w:b w:val="0"/>
          <w:lang w:eastAsia="en-US"/>
        </w:rPr>
        <w:t>da sobre o valor total, por dei</w:t>
      </w:r>
      <w:r w:rsidRPr="00197905">
        <w:rPr>
          <w:rFonts w:asciiTheme="minorHAnsi" w:hAnsiTheme="minorHAnsi" w:cstheme="minorHAnsi"/>
          <w:b w:val="0"/>
          <w:lang w:eastAsia="en-US"/>
        </w:rPr>
        <w:t>xar de cumprir determinação formal ou instrução do TRF5;</w:t>
      </w:r>
    </w:p>
    <w:p w:rsidR="008E043A" w:rsidRPr="00197905" w:rsidRDefault="008E043A" w:rsidP="00197905">
      <w:pPr>
        <w:pStyle w:val="Ttulo2"/>
        <w:keepLines/>
        <w:widowControl w:val="0"/>
        <w:suppressAutoHyphens/>
        <w:autoSpaceDN w:val="0"/>
        <w:spacing w:after="120"/>
        <w:ind w:left="993" w:hanging="426"/>
        <w:jc w:val="both"/>
        <w:textAlignment w:val="baseline"/>
        <w:rPr>
          <w:rFonts w:asciiTheme="minorHAnsi" w:hAnsiTheme="minorHAnsi" w:cstheme="minorHAnsi"/>
          <w:b w:val="0"/>
          <w:lang w:eastAsia="en-US"/>
        </w:rPr>
      </w:pPr>
      <w:r w:rsidRPr="00197905">
        <w:rPr>
          <w:rFonts w:asciiTheme="minorHAnsi" w:hAnsiTheme="minorHAnsi" w:cstheme="minorHAnsi"/>
          <w:b w:val="0"/>
          <w:lang w:eastAsia="en-US"/>
        </w:rPr>
        <w:t>viii.</w:t>
      </w:r>
      <w:r w:rsidRPr="00197905">
        <w:rPr>
          <w:rFonts w:asciiTheme="minorHAnsi" w:hAnsiTheme="minorHAnsi" w:cstheme="minorHAnsi"/>
          <w:b w:val="0"/>
          <w:lang w:eastAsia="en-US"/>
        </w:rPr>
        <w:tab/>
        <w:t>Multa de 2% (dois por cento) incidente sobre o valor total, em caso de v</w:t>
      </w:r>
      <w:r w:rsidR="009A3607">
        <w:rPr>
          <w:rFonts w:asciiTheme="minorHAnsi" w:hAnsiTheme="minorHAnsi" w:cstheme="minorHAnsi"/>
          <w:b w:val="0"/>
          <w:lang w:eastAsia="en-US"/>
        </w:rPr>
        <w:t>iolação ao anonimato ou privaci</w:t>
      </w:r>
      <w:r w:rsidRPr="00197905">
        <w:rPr>
          <w:rFonts w:asciiTheme="minorHAnsi" w:hAnsiTheme="minorHAnsi" w:cstheme="minorHAnsi"/>
          <w:b w:val="0"/>
          <w:lang w:eastAsia="en-US"/>
        </w:rPr>
        <w:t>dade dos respondentes, por ocorrência;</w:t>
      </w:r>
    </w:p>
    <w:p w:rsidR="008E043A" w:rsidRPr="00197905" w:rsidRDefault="008E043A" w:rsidP="00197905">
      <w:pPr>
        <w:pStyle w:val="Ttulo2"/>
        <w:keepLines/>
        <w:widowControl w:val="0"/>
        <w:suppressAutoHyphens/>
        <w:autoSpaceDN w:val="0"/>
        <w:spacing w:after="120"/>
        <w:ind w:left="993" w:hanging="426"/>
        <w:jc w:val="both"/>
        <w:textAlignment w:val="baseline"/>
        <w:rPr>
          <w:rFonts w:asciiTheme="minorHAnsi" w:hAnsiTheme="minorHAnsi" w:cstheme="minorHAnsi"/>
          <w:b w:val="0"/>
          <w:lang w:eastAsia="en-US"/>
        </w:rPr>
      </w:pPr>
      <w:r w:rsidRPr="00197905">
        <w:rPr>
          <w:rFonts w:asciiTheme="minorHAnsi" w:hAnsiTheme="minorHAnsi" w:cstheme="minorHAnsi"/>
          <w:b w:val="0"/>
          <w:lang w:eastAsia="en-US"/>
        </w:rPr>
        <w:t>ix.</w:t>
      </w:r>
      <w:r w:rsidRPr="00197905">
        <w:rPr>
          <w:rFonts w:asciiTheme="minorHAnsi" w:hAnsiTheme="minorHAnsi" w:cstheme="minorHAnsi"/>
          <w:b w:val="0"/>
          <w:lang w:eastAsia="en-US"/>
        </w:rPr>
        <w:tab/>
        <w:t xml:space="preserve">Multa de 2% (dois por cento) incidente sobre o valor total por deixar </w:t>
      </w:r>
      <w:r w:rsidR="009A3607">
        <w:rPr>
          <w:rFonts w:asciiTheme="minorHAnsi" w:hAnsiTheme="minorHAnsi" w:cstheme="minorHAnsi"/>
          <w:b w:val="0"/>
          <w:lang w:eastAsia="en-US"/>
        </w:rPr>
        <w:t>de cumprir quaisquer das obriga</w:t>
      </w:r>
      <w:r w:rsidRPr="00197905">
        <w:rPr>
          <w:rFonts w:asciiTheme="minorHAnsi" w:hAnsiTheme="minorHAnsi" w:cstheme="minorHAnsi"/>
          <w:b w:val="0"/>
          <w:lang w:eastAsia="en-US"/>
        </w:rPr>
        <w:t>ções estabelecidas no edital e seus anexos, por ocorrência;</w:t>
      </w:r>
    </w:p>
    <w:p w:rsidR="008E043A" w:rsidRPr="00197905" w:rsidRDefault="008E043A" w:rsidP="00197905">
      <w:pPr>
        <w:pStyle w:val="Ttulo2"/>
        <w:keepLines/>
        <w:widowControl w:val="0"/>
        <w:suppressAutoHyphens/>
        <w:autoSpaceDN w:val="0"/>
        <w:spacing w:after="120"/>
        <w:ind w:left="993" w:hanging="426"/>
        <w:jc w:val="both"/>
        <w:textAlignment w:val="baseline"/>
        <w:rPr>
          <w:rFonts w:asciiTheme="minorHAnsi" w:hAnsiTheme="minorHAnsi" w:cstheme="minorHAnsi"/>
          <w:b w:val="0"/>
          <w:lang w:eastAsia="en-US"/>
        </w:rPr>
      </w:pPr>
      <w:r w:rsidRPr="00197905">
        <w:rPr>
          <w:rFonts w:asciiTheme="minorHAnsi" w:hAnsiTheme="minorHAnsi" w:cstheme="minorHAnsi"/>
          <w:b w:val="0"/>
          <w:lang w:eastAsia="en-US"/>
        </w:rPr>
        <w:t>x.</w:t>
      </w:r>
      <w:r w:rsidRPr="00197905">
        <w:rPr>
          <w:rFonts w:asciiTheme="minorHAnsi" w:hAnsiTheme="minorHAnsi" w:cstheme="minorHAnsi"/>
          <w:b w:val="0"/>
          <w:lang w:eastAsia="en-US"/>
        </w:rPr>
        <w:tab/>
        <w:t>Multa de 20% (vinte por cento) sobre o valor global, em caso de inexecução total da obrigação assumida;</w:t>
      </w:r>
    </w:p>
    <w:p w:rsidR="008E043A" w:rsidRPr="00DD1AF3" w:rsidRDefault="008E043A" w:rsidP="00197905">
      <w:pPr>
        <w:pStyle w:val="Ttulo2"/>
        <w:keepLines/>
        <w:widowControl w:val="0"/>
        <w:suppressAutoHyphens/>
        <w:autoSpaceDN w:val="0"/>
        <w:spacing w:after="120"/>
        <w:ind w:left="993" w:hanging="426"/>
        <w:jc w:val="both"/>
        <w:textAlignment w:val="baseline"/>
        <w:rPr>
          <w:rFonts w:asciiTheme="minorHAnsi" w:hAnsiTheme="minorHAnsi" w:cstheme="minorHAnsi"/>
          <w:b w:val="0"/>
          <w:color w:val="FF0000"/>
          <w:lang w:eastAsia="en-US"/>
        </w:rPr>
      </w:pPr>
      <w:r w:rsidRPr="00197905">
        <w:rPr>
          <w:rFonts w:asciiTheme="minorHAnsi" w:hAnsiTheme="minorHAnsi" w:cstheme="minorHAnsi"/>
          <w:b w:val="0"/>
          <w:lang w:eastAsia="en-US"/>
        </w:rPr>
        <w:t>xi.</w:t>
      </w:r>
      <w:r w:rsidRPr="00197905">
        <w:rPr>
          <w:rFonts w:asciiTheme="minorHAnsi" w:hAnsiTheme="minorHAnsi" w:cstheme="minorHAnsi"/>
          <w:b w:val="0"/>
          <w:lang w:eastAsia="en-US"/>
        </w:rPr>
        <w:tab/>
      </w:r>
      <w:r w:rsidR="00DD1AF3" w:rsidRPr="00DD1AF3">
        <w:rPr>
          <w:rFonts w:asciiTheme="minorHAnsi" w:hAnsiTheme="minorHAnsi" w:cstheme="minorHAnsi"/>
          <w:b w:val="0"/>
          <w:color w:val="FF0000"/>
          <w:lang w:eastAsia="en-US"/>
        </w:rPr>
        <w:t>I</w:t>
      </w:r>
      <w:r w:rsidRPr="00DD1AF3">
        <w:rPr>
          <w:rFonts w:asciiTheme="minorHAnsi" w:hAnsiTheme="minorHAnsi" w:cstheme="minorHAnsi"/>
          <w:b w:val="0"/>
          <w:color w:val="FF0000"/>
          <w:lang w:eastAsia="en-US"/>
        </w:rPr>
        <w:t xml:space="preserve">mpedimento de </w:t>
      </w:r>
      <w:r w:rsidR="00DD1AF3" w:rsidRPr="00DD1AF3">
        <w:rPr>
          <w:rFonts w:asciiTheme="minorHAnsi" w:hAnsiTheme="minorHAnsi" w:cstheme="minorHAnsi"/>
          <w:b w:val="0"/>
          <w:color w:val="FF0000"/>
          <w:lang w:eastAsia="en-US"/>
        </w:rPr>
        <w:t xml:space="preserve">licitar e </w:t>
      </w:r>
      <w:r w:rsidRPr="00DD1AF3">
        <w:rPr>
          <w:rFonts w:asciiTheme="minorHAnsi" w:hAnsiTheme="minorHAnsi" w:cstheme="minorHAnsi"/>
          <w:b w:val="0"/>
          <w:color w:val="FF0000"/>
          <w:lang w:eastAsia="en-US"/>
        </w:rPr>
        <w:t xml:space="preserve">contratar com a </w:t>
      </w:r>
      <w:r w:rsidR="00DD1AF3" w:rsidRPr="00DD1AF3">
        <w:rPr>
          <w:rFonts w:asciiTheme="minorHAnsi" w:hAnsiTheme="minorHAnsi" w:cstheme="minorHAnsi"/>
          <w:b w:val="0"/>
          <w:color w:val="FF0000"/>
          <w:lang w:eastAsia="en-US"/>
        </w:rPr>
        <w:t>União, Estados, Distrito Federal ou Municípios</w:t>
      </w:r>
      <w:r w:rsidRPr="00DD1AF3">
        <w:rPr>
          <w:rFonts w:asciiTheme="minorHAnsi" w:hAnsiTheme="minorHAnsi" w:cstheme="minorHAnsi"/>
          <w:b w:val="0"/>
          <w:color w:val="FF0000"/>
          <w:lang w:eastAsia="en-US"/>
        </w:rPr>
        <w:t xml:space="preserve">, por prazo não superior a </w:t>
      </w:r>
      <w:r w:rsidR="00DD1AF3" w:rsidRPr="00DD1AF3">
        <w:rPr>
          <w:rFonts w:asciiTheme="minorHAnsi" w:hAnsiTheme="minorHAnsi" w:cstheme="minorHAnsi"/>
          <w:b w:val="0"/>
          <w:color w:val="FF0000"/>
          <w:lang w:eastAsia="en-US"/>
        </w:rPr>
        <w:t>05 (cinco)</w:t>
      </w:r>
      <w:r w:rsidRPr="00DD1AF3">
        <w:rPr>
          <w:rFonts w:asciiTheme="minorHAnsi" w:hAnsiTheme="minorHAnsi" w:cstheme="minorHAnsi"/>
          <w:b w:val="0"/>
          <w:color w:val="FF0000"/>
          <w:lang w:eastAsia="en-US"/>
        </w:rPr>
        <w:t xml:space="preserve"> anos</w:t>
      </w:r>
      <w:r w:rsidR="00DD1AF3" w:rsidRPr="00DD1AF3">
        <w:rPr>
          <w:rFonts w:asciiTheme="minorHAnsi" w:hAnsiTheme="minorHAnsi" w:cstheme="minorHAnsi"/>
          <w:b w:val="0"/>
          <w:color w:val="FF0000"/>
          <w:lang w:eastAsia="en-US"/>
        </w:rPr>
        <w:t>, nos termos do art. 7º da Lei nº 10.520/2002</w:t>
      </w:r>
      <w:r w:rsidRPr="00DD1AF3">
        <w:rPr>
          <w:rFonts w:asciiTheme="minorHAnsi" w:hAnsiTheme="minorHAnsi" w:cstheme="minorHAnsi"/>
          <w:b w:val="0"/>
          <w:color w:val="FF0000"/>
          <w:lang w:eastAsia="en-US"/>
        </w:rPr>
        <w:t>;</w:t>
      </w:r>
    </w:p>
    <w:p w:rsidR="008E043A" w:rsidRPr="00197905" w:rsidRDefault="008E043A" w:rsidP="00197905">
      <w:pPr>
        <w:pStyle w:val="Ttulo2"/>
        <w:keepNext w:val="0"/>
        <w:keepLines/>
        <w:widowControl w:val="0"/>
        <w:tabs>
          <w:tab w:val="clear" w:pos="1701"/>
        </w:tabs>
        <w:suppressAutoHyphens/>
        <w:autoSpaceDN w:val="0"/>
        <w:spacing w:after="120"/>
        <w:ind w:left="993" w:right="0" w:hanging="426"/>
        <w:jc w:val="both"/>
        <w:textAlignment w:val="baseline"/>
        <w:rPr>
          <w:rFonts w:asciiTheme="minorHAnsi" w:hAnsiTheme="minorHAnsi" w:cstheme="minorHAnsi"/>
          <w:b w:val="0"/>
          <w:lang w:eastAsia="en-US"/>
        </w:rPr>
      </w:pPr>
      <w:r w:rsidRPr="00197905">
        <w:rPr>
          <w:rFonts w:asciiTheme="minorHAnsi" w:hAnsiTheme="minorHAnsi" w:cstheme="minorHAnsi"/>
          <w:b w:val="0"/>
          <w:lang w:eastAsia="en-US"/>
        </w:rPr>
        <w:t>xii.</w:t>
      </w:r>
      <w:r w:rsidRPr="00197905">
        <w:rPr>
          <w:rFonts w:asciiTheme="minorHAnsi" w:hAnsiTheme="minorHAnsi" w:cstheme="minorHAnsi"/>
          <w:b w:val="0"/>
          <w:lang w:eastAsia="en-US"/>
        </w:rPr>
        <w:tab/>
        <w:t>Declaração de inidoneidade para licitar ou contratar com a Administração Pública enquanto perdurarem os motivos determinantes da punição ou até que seja promovida a reabilitação perante a autoridade que aplicou a penalidade, que será concedida sempre que a CONTRATADA</w:t>
      </w:r>
      <w:r w:rsidR="009A3607">
        <w:rPr>
          <w:rFonts w:asciiTheme="minorHAnsi" w:hAnsiTheme="minorHAnsi" w:cstheme="minorHAnsi"/>
          <w:b w:val="0"/>
          <w:lang w:eastAsia="en-US"/>
        </w:rPr>
        <w:t xml:space="preserve"> ressarcir o Tribunal pelos pre</w:t>
      </w:r>
      <w:r w:rsidRPr="00197905">
        <w:rPr>
          <w:rFonts w:asciiTheme="minorHAnsi" w:hAnsiTheme="minorHAnsi" w:cstheme="minorHAnsi"/>
          <w:b w:val="0"/>
          <w:lang w:eastAsia="en-US"/>
        </w:rPr>
        <w:t>juízos resultantes e após decorrido o prazo da sanção aplicada com base no item anterior.</w:t>
      </w:r>
    </w:p>
    <w:p w:rsidR="008E043A" w:rsidRPr="00197905" w:rsidRDefault="008E043A" w:rsidP="00855FC9">
      <w:pPr>
        <w:pStyle w:val="Ttulo2"/>
        <w:keepLines/>
        <w:widowControl w:val="0"/>
        <w:numPr>
          <w:ilvl w:val="2"/>
          <w:numId w:val="8"/>
        </w:numPr>
        <w:suppressAutoHyphens/>
        <w:autoSpaceDN w:val="0"/>
        <w:spacing w:after="120"/>
        <w:jc w:val="both"/>
        <w:textAlignment w:val="baseline"/>
        <w:rPr>
          <w:rFonts w:asciiTheme="minorHAnsi" w:hAnsiTheme="minorHAnsi" w:cstheme="minorHAnsi"/>
          <w:b w:val="0"/>
          <w:lang w:eastAsia="en-US"/>
        </w:rPr>
      </w:pPr>
      <w:r w:rsidRPr="00197905">
        <w:rPr>
          <w:rFonts w:asciiTheme="minorHAnsi" w:hAnsiTheme="minorHAnsi" w:cstheme="minorHAnsi"/>
          <w:b w:val="0"/>
          <w:lang w:eastAsia="en-US"/>
        </w:rPr>
        <w:lastRenderedPageBreak/>
        <w:t>A suspensão temporária do direito de contratar com a Administração é aplicável no caso de inexecução total, por culpa exclusiva da CONTRATADA. A declaração de inidoneidade para licitar ou contratar com a Administração Pública é aplicável no caso de fraude na execução do objeto.</w:t>
      </w:r>
    </w:p>
    <w:p w:rsidR="008E043A" w:rsidRPr="00197905" w:rsidRDefault="008E043A" w:rsidP="00855FC9">
      <w:pPr>
        <w:pStyle w:val="Ttulo2"/>
        <w:keepLines/>
        <w:widowControl w:val="0"/>
        <w:numPr>
          <w:ilvl w:val="2"/>
          <w:numId w:val="8"/>
        </w:numPr>
        <w:suppressAutoHyphens/>
        <w:autoSpaceDN w:val="0"/>
        <w:spacing w:after="120"/>
        <w:jc w:val="both"/>
        <w:textAlignment w:val="baseline"/>
        <w:rPr>
          <w:rFonts w:asciiTheme="minorHAnsi" w:hAnsiTheme="minorHAnsi" w:cstheme="minorHAnsi"/>
          <w:b w:val="0"/>
          <w:lang w:eastAsia="en-US"/>
        </w:rPr>
      </w:pPr>
      <w:r w:rsidRPr="00197905">
        <w:rPr>
          <w:rFonts w:asciiTheme="minorHAnsi" w:hAnsiTheme="minorHAnsi" w:cstheme="minorHAnsi"/>
          <w:b w:val="0"/>
          <w:lang w:eastAsia="en-US"/>
        </w:rPr>
        <w:t xml:space="preserve">As sanções de multa podem ser aplicadas à CONTRATADA juntamente com a de advertência, suspensão temporária do direito de participar de licitação </w:t>
      </w:r>
      <w:r w:rsidR="00FE16E9">
        <w:rPr>
          <w:rFonts w:asciiTheme="minorHAnsi" w:hAnsiTheme="minorHAnsi" w:cstheme="minorHAnsi"/>
          <w:b w:val="0"/>
          <w:lang w:eastAsia="en-US"/>
        </w:rPr>
        <w:t xml:space="preserve">e impedimento de contratar com a </w:t>
      </w:r>
      <w:r w:rsidR="00FE16E9" w:rsidRPr="00FE16E9">
        <w:rPr>
          <w:rFonts w:asciiTheme="minorHAnsi" w:hAnsiTheme="minorHAnsi" w:cstheme="minorHAnsi"/>
          <w:b w:val="0"/>
          <w:color w:val="FF0000"/>
          <w:lang w:eastAsia="en-US"/>
        </w:rPr>
        <w:t>União</w:t>
      </w:r>
      <w:r w:rsidR="00FE16E9">
        <w:rPr>
          <w:rFonts w:asciiTheme="minorHAnsi" w:hAnsiTheme="minorHAnsi" w:cstheme="minorHAnsi"/>
          <w:b w:val="0"/>
          <w:color w:val="FF0000"/>
          <w:lang w:eastAsia="en-US"/>
        </w:rPr>
        <w:t>, Estados, Distrito Federal ou</w:t>
      </w:r>
      <w:r w:rsidR="00FE16E9" w:rsidRPr="00FE16E9">
        <w:rPr>
          <w:rFonts w:asciiTheme="minorHAnsi" w:hAnsiTheme="minorHAnsi" w:cstheme="minorHAnsi"/>
          <w:b w:val="0"/>
          <w:color w:val="FF0000"/>
          <w:lang w:eastAsia="en-US"/>
        </w:rPr>
        <w:t xml:space="preserve"> Municípios</w:t>
      </w:r>
      <w:r w:rsidR="00FE16E9">
        <w:rPr>
          <w:rFonts w:asciiTheme="minorHAnsi" w:hAnsiTheme="minorHAnsi" w:cstheme="minorHAnsi"/>
          <w:b w:val="0"/>
          <w:lang w:eastAsia="en-US"/>
        </w:rPr>
        <w:t xml:space="preserve">, </w:t>
      </w:r>
      <w:r w:rsidRPr="00197905">
        <w:rPr>
          <w:rFonts w:asciiTheme="minorHAnsi" w:hAnsiTheme="minorHAnsi" w:cstheme="minorHAnsi"/>
          <w:b w:val="0"/>
          <w:lang w:eastAsia="en-US"/>
        </w:rPr>
        <w:t>e declaração de inidoneidade para licitar ou contrat</w:t>
      </w:r>
      <w:r w:rsidR="00FE16E9">
        <w:rPr>
          <w:rFonts w:asciiTheme="minorHAnsi" w:hAnsiTheme="minorHAnsi" w:cstheme="minorHAnsi"/>
          <w:b w:val="0"/>
          <w:lang w:eastAsia="en-US"/>
        </w:rPr>
        <w:t>ar com a Administração Pública</w:t>
      </w:r>
      <w:r w:rsidRPr="00197905">
        <w:rPr>
          <w:rFonts w:asciiTheme="minorHAnsi" w:hAnsiTheme="minorHAnsi" w:cstheme="minorHAnsi"/>
          <w:b w:val="0"/>
          <w:lang w:eastAsia="en-US"/>
        </w:rPr>
        <w:t>.</w:t>
      </w:r>
    </w:p>
    <w:p w:rsidR="008E043A" w:rsidRPr="00197905" w:rsidRDefault="008E043A" w:rsidP="00855FC9">
      <w:pPr>
        <w:pStyle w:val="Ttulo2"/>
        <w:keepLines/>
        <w:widowControl w:val="0"/>
        <w:numPr>
          <w:ilvl w:val="2"/>
          <w:numId w:val="8"/>
        </w:numPr>
        <w:suppressAutoHyphens/>
        <w:autoSpaceDN w:val="0"/>
        <w:spacing w:after="120"/>
        <w:jc w:val="both"/>
        <w:textAlignment w:val="baseline"/>
        <w:rPr>
          <w:rFonts w:asciiTheme="minorHAnsi" w:hAnsiTheme="minorHAnsi" w:cstheme="minorHAnsi"/>
          <w:b w:val="0"/>
          <w:lang w:eastAsia="en-US"/>
        </w:rPr>
      </w:pPr>
      <w:r w:rsidRPr="00197905">
        <w:rPr>
          <w:rFonts w:asciiTheme="minorHAnsi" w:hAnsiTheme="minorHAnsi" w:cstheme="minorHAnsi"/>
          <w:b w:val="0"/>
          <w:lang w:eastAsia="en-US"/>
        </w:rPr>
        <w:t>A multa aplicada em razão de atraso injustificado não impede que a Administração aplique outras sansões previstas em lei.</w:t>
      </w:r>
    </w:p>
    <w:p w:rsidR="008E043A" w:rsidRPr="00197905" w:rsidRDefault="008E043A" w:rsidP="00855FC9">
      <w:pPr>
        <w:pStyle w:val="Ttulo2"/>
        <w:keepLines/>
        <w:widowControl w:val="0"/>
        <w:numPr>
          <w:ilvl w:val="2"/>
          <w:numId w:val="8"/>
        </w:numPr>
        <w:suppressAutoHyphens/>
        <w:autoSpaceDN w:val="0"/>
        <w:spacing w:after="120"/>
        <w:jc w:val="both"/>
        <w:textAlignment w:val="baseline"/>
        <w:rPr>
          <w:rFonts w:asciiTheme="minorHAnsi" w:hAnsiTheme="minorHAnsi" w:cstheme="minorHAnsi"/>
          <w:b w:val="0"/>
          <w:lang w:eastAsia="en-US"/>
        </w:rPr>
      </w:pPr>
      <w:r w:rsidRPr="00197905">
        <w:rPr>
          <w:rFonts w:asciiTheme="minorHAnsi" w:hAnsiTheme="minorHAnsi" w:cstheme="minorHAnsi"/>
          <w:b w:val="0"/>
          <w:lang w:eastAsia="en-US"/>
        </w:rPr>
        <w:t>O disposto nos itens anteriores não prejudicará a aplicação de outras penalidades a que esteja sujeita a Contratada, nos termos dos artigos 87 e 88 da Lei nº 8.666/1993.</w:t>
      </w:r>
    </w:p>
    <w:p w:rsidR="008E043A" w:rsidRPr="00FE16E9" w:rsidRDefault="008E043A" w:rsidP="00855FC9">
      <w:pPr>
        <w:pStyle w:val="Ttulo2"/>
        <w:keepLines/>
        <w:widowControl w:val="0"/>
        <w:numPr>
          <w:ilvl w:val="2"/>
          <w:numId w:val="8"/>
        </w:numPr>
        <w:suppressAutoHyphens/>
        <w:autoSpaceDN w:val="0"/>
        <w:spacing w:after="120"/>
        <w:jc w:val="both"/>
        <w:textAlignment w:val="baseline"/>
        <w:rPr>
          <w:rFonts w:asciiTheme="minorHAnsi" w:hAnsiTheme="minorHAnsi" w:cstheme="minorHAnsi"/>
          <w:b w:val="0"/>
          <w:color w:val="FF0000"/>
          <w:lang w:eastAsia="en-US"/>
        </w:rPr>
      </w:pPr>
      <w:r w:rsidRPr="00FE16E9">
        <w:rPr>
          <w:rFonts w:asciiTheme="minorHAnsi" w:hAnsiTheme="minorHAnsi" w:cstheme="minorHAnsi"/>
          <w:b w:val="0"/>
          <w:color w:val="FF0000"/>
          <w:lang w:eastAsia="en-US"/>
        </w:rPr>
        <w:t xml:space="preserve">O valor da multa </w:t>
      </w:r>
      <w:r w:rsidR="00EB05C0">
        <w:rPr>
          <w:rFonts w:asciiTheme="minorHAnsi" w:hAnsiTheme="minorHAnsi" w:cstheme="minorHAnsi"/>
          <w:b w:val="0"/>
          <w:color w:val="FF0000"/>
          <w:lang w:eastAsia="en-US"/>
        </w:rPr>
        <w:t xml:space="preserve">a ser </w:t>
      </w:r>
      <w:r w:rsidRPr="00FE16E9">
        <w:rPr>
          <w:rFonts w:asciiTheme="minorHAnsi" w:hAnsiTheme="minorHAnsi" w:cstheme="minorHAnsi"/>
          <w:b w:val="0"/>
          <w:color w:val="FF0000"/>
          <w:lang w:eastAsia="en-US"/>
        </w:rPr>
        <w:t>aplicada</w:t>
      </w:r>
      <w:r w:rsidR="00EB05C0">
        <w:rPr>
          <w:rFonts w:asciiTheme="minorHAnsi" w:hAnsiTheme="minorHAnsi" w:cstheme="minorHAnsi"/>
          <w:b w:val="0"/>
          <w:color w:val="FF0000"/>
          <w:lang w:eastAsia="en-US"/>
        </w:rPr>
        <w:t xml:space="preserve"> com base no subitem 10.1.1 deste Termo</w:t>
      </w:r>
      <w:r w:rsidRPr="00FE16E9">
        <w:rPr>
          <w:rFonts w:asciiTheme="minorHAnsi" w:hAnsiTheme="minorHAnsi" w:cstheme="minorHAnsi"/>
          <w:b w:val="0"/>
          <w:color w:val="FF0000"/>
          <w:lang w:eastAsia="en-US"/>
        </w:rPr>
        <w:t xml:space="preserve">, </w:t>
      </w:r>
      <w:r w:rsidR="00FE16E9">
        <w:rPr>
          <w:rFonts w:asciiTheme="minorHAnsi" w:hAnsiTheme="minorHAnsi" w:cstheme="minorHAnsi"/>
          <w:b w:val="0"/>
          <w:color w:val="FF0000"/>
          <w:lang w:eastAsia="en-US"/>
        </w:rPr>
        <w:t>garantidos o contraditório e a ampla defesa</w:t>
      </w:r>
      <w:r w:rsidRPr="00FE16E9">
        <w:rPr>
          <w:rFonts w:asciiTheme="minorHAnsi" w:hAnsiTheme="minorHAnsi" w:cstheme="minorHAnsi"/>
          <w:b w:val="0"/>
          <w:color w:val="FF0000"/>
          <w:lang w:eastAsia="en-US"/>
        </w:rPr>
        <w:t xml:space="preserve">, será </w:t>
      </w:r>
      <w:r w:rsidR="00FE16E9" w:rsidRPr="00FE16E9">
        <w:rPr>
          <w:rFonts w:asciiTheme="minorHAnsi" w:hAnsiTheme="minorHAnsi" w:cstheme="minorHAnsi"/>
          <w:b w:val="0"/>
          <w:color w:val="FF0000"/>
          <w:lang w:eastAsia="en-US"/>
        </w:rPr>
        <w:t>cobrada através de Guia de Recolhimento da União (GRU) em nome da CONTRATADA</w:t>
      </w:r>
      <w:r w:rsidRPr="00FE16E9">
        <w:rPr>
          <w:rFonts w:asciiTheme="minorHAnsi" w:hAnsiTheme="minorHAnsi" w:cstheme="minorHAnsi"/>
          <w:b w:val="0"/>
          <w:color w:val="FF0000"/>
          <w:lang w:eastAsia="en-US"/>
        </w:rPr>
        <w:t xml:space="preserve"> ou cobrado judicialmente</w:t>
      </w:r>
      <w:r w:rsidR="00FE16E9">
        <w:rPr>
          <w:rFonts w:asciiTheme="minorHAnsi" w:hAnsiTheme="minorHAnsi" w:cstheme="minorHAnsi"/>
          <w:b w:val="0"/>
          <w:color w:val="FF0000"/>
          <w:lang w:eastAsia="en-US"/>
        </w:rPr>
        <w:t>, com o advento do termo contratual</w:t>
      </w:r>
      <w:r w:rsidR="00184695">
        <w:rPr>
          <w:rFonts w:asciiTheme="minorHAnsi" w:hAnsiTheme="minorHAnsi" w:cstheme="minorHAnsi"/>
          <w:b w:val="0"/>
          <w:color w:val="FF0000"/>
          <w:lang w:eastAsia="en-US"/>
        </w:rPr>
        <w:t xml:space="preserve"> ou após a sua rescisão</w:t>
      </w:r>
      <w:r w:rsidR="00FE16E9">
        <w:rPr>
          <w:rFonts w:asciiTheme="minorHAnsi" w:hAnsiTheme="minorHAnsi" w:cstheme="minorHAnsi"/>
          <w:b w:val="0"/>
          <w:color w:val="FF0000"/>
          <w:lang w:eastAsia="en-US"/>
        </w:rPr>
        <w:t>, independentemente de prorrogação</w:t>
      </w:r>
      <w:r w:rsidRPr="00FE16E9">
        <w:rPr>
          <w:rFonts w:asciiTheme="minorHAnsi" w:hAnsiTheme="minorHAnsi" w:cstheme="minorHAnsi"/>
          <w:b w:val="0"/>
          <w:color w:val="FF0000"/>
          <w:lang w:eastAsia="en-US"/>
        </w:rPr>
        <w:t>.</w:t>
      </w:r>
    </w:p>
    <w:p w:rsidR="008E043A" w:rsidRPr="00197905" w:rsidRDefault="008E043A" w:rsidP="00855FC9">
      <w:pPr>
        <w:pStyle w:val="Ttulo2"/>
        <w:keepLines/>
        <w:widowControl w:val="0"/>
        <w:numPr>
          <w:ilvl w:val="2"/>
          <w:numId w:val="8"/>
        </w:numPr>
        <w:suppressAutoHyphens/>
        <w:autoSpaceDN w:val="0"/>
        <w:spacing w:after="120"/>
        <w:jc w:val="both"/>
        <w:textAlignment w:val="baseline"/>
        <w:rPr>
          <w:rFonts w:asciiTheme="minorHAnsi" w:hAnsiTheme="minorHAnsi" w:cstheme="minorHAnsi"/>
          <w:b w:val="0"/>
          <w:lang w:eastAsia="en-US"/>
        </w:rPr>
      </w:pPr>
      <w:r w:rsidRPr="00197905">
        <w:rPr>
          <w:rFonts w:asciiTheme="minorHAnsi" w:hAnsiTheme="minorHAnsi" w:cstheme="minorHAnsi"/>
          <w:b w:val="0"/>
          <w:lang w:eastAsia="en-US"/>
        </w:rPr>
        <w:t>Além das penalidades citadas, à licitante vencedora ficará sujeita ainda ao descredencia</w:t>
      </w:r>
      <w:r w:rsidR="00EA3E90">
        <w:rPr>
          <w:rFonts w:asciiTheme="minorHAnsi" w:hAnsiTheme="minorHAnsi" w:cstheme="minorHAnsi"/>
          <w:b w:val="0"/>
          <w:lang w:eastAsia="en-US"/>
        </w:rPr>
        <w:t>mento</w:t>
      </w:r>
      <w:r w:rsidRPr="00197905">
        <w:rPr>
          <w:rFonts w:asciiTheme="minorHAnsi" w:hAnsiTheme="minorHAnsi" w:cstheme="minorHAnsi"/>
          <w:b w:val="0"/>
          <w:lang w:eastAsia="en-US"/>
        </w:rPr>
        <w:t xml:space="preserve"> </w:t>
      </w:r>
      <w:r w:rsidR="00EA3E90">
        <w:rPr>
          <w:rFonts w:asciiTheme="minorHAnsi" w:hAnsiTheme="minorHAnsi" w:cstheme="minorHAnsi"/>
          <w:b w:val="0"/>
          <w:lang w:eastAsia="en-US"/>
        </w:rPr>
        <w:t>n</w:t>
      </w:r>
      <w:r w:rsidRPr="00197905">
        <w:rPr>
          <w:rFonts w:asciiTheme="minorHAnsi" w:hAnsiTheme="minorHAnsi" w:cstheme="minorHAnsi"/>
          <w:b w:val="0"/>
          <w:lang w:eastAsia="en-US"/>
        </w:rPr>
        <w:t>o SICAF e, no que couberem, às demais penalidades referidas no Capítulo IV da lei 8.666/1993.</w:t>
      </w:r>
    </w:p>
    <w:p w:rsidR="008E043A" w:rsidRPr="00197905" w:rsidRDefault="008E043A" w:rsidP="00855FC9">
      <w:pPr>
        <w:pStyle w:val="Ttulo2"/>
        <w:keepLines/>
        <w:widowControl w:val="0"/>
        <w:numPr>
          <w:ilvl w:val="2"/>
          <w:numId w:val="8"/>
        </w:numPr>
        <w:suppressAutoHyphens/>
        <w:autoSpaceDN w:val="0"/>
        <w:spacing w:after="120"/>
        <w:jc w:val="both"/>
        <w:textAlignment w:val="baseline"/>
        <w:rPr>
          <w:rFonts w:asciiTheme="minorHAnsi" w:hAnsiTheme="minorHAnsi" w:cstheme="minorHAnsi"/>
          <w:b w:val="0"/>
          <w:lang w:eastAsia="en-US"/>
        </w:rPr>
      </w:pPr>
      <w:r w:rsidRPr="00197905">
        <w:rPr>
          <w:rFonts w:asciiTheme="minorHAnsi" w:hAnsiTheme="minorHAnsi" w:cstheme="minorHAnsi"/>
          <w:b w:val="0"/>
          <w:lang w:eastAsia="en-US"/>
        </w:rPr>
        <w:t>As penalidades aplicadas à licitante vencedora serão registradas no SICAF.</w:t>
      </w:r>
    </w:p>
    <w:p w:rsidR="008E043A" w:rsidRPr="00197905" w:rsidRDefault="008E043A" w:rsidP="00855FC9">
      <w:pPr>
        <w:pStyle w:val="Ttulo2"/>
        <w:keepLines/>
        <w:widowControl w:val="0"/>
        <w:numPr>
          <w:ilvl w:val="2"/>
          <w:numId w:val="8"/>
        </w:numPr>
        <w:suppressAutoHyphens/>
        <w:autoSpaceDN w:val="0"/>
        <w:spacing w:after="120"/>
        <w:jc w:val="both"/>
        <w:textAlignment w:val="baseline"/>
        <w:rPr>
          <w:rFonts w:asciiTheme="minorHAnsi" w:hAnsiTheme="minorHAnsi" w:cstheme="minorHAnsi"/>
          <w:b w:val="0"/>
          <w:lang w:eastAsia="en-US"/>
        </w:rPr>
      </w:pPr>
      <w:r w:rsidRPr="00197905">
        <w:rPr>
          <w:rFonts w:asciiTheme="minorHAnsi" w:hAnsiTheme="minorHAnsi" w:cstheme="minorHAnsi"/>
          <w:b w:val="0"/>
          <w:lang w:eastAsia="en-US"/>
        </w:rPr>
        <w:t>O rol das infrações descritas na tabela acima não é exaustivo, não excluindo, portanto, a aplicação de outras sanções previstas na Lei nº 8.666/93 e nas demais legislações específicas.</w:t>
      </w:r>
    </w:p>
    <w:p w:rsidR="00D15744" w:rsidRPr="00197905" w:rsidRDefault="00D15744" w:rsidP="00F40434">
      <w:pPr>
        <w:pStyle w:val="Titulo1-Personalizado-TR"/>
        <w:keepNext w:val="0"/>
        <w:spacing w:before="480" w:after="360"/>
        <w:ind w:left="0" w:firstLine="0"/>
        <w:rPr>
          <w:rFonts w:asciiTheme="minorHAnsi" w:hAnsiTheme="minorHAnsi" w:cstheme="minorHAnsi"/>
          <w:sz w:val="28"/>
          <w:szCs w:val="28"/>
        </w:rPr>
      </w:pPr>
      <w:r w:rsidRPr="00197905">
        <w:rPr>
          <w:rFonts w:asciiTheme="minorHAnsi" w:hAnsiTheme="minorHAnsi" w:cstheme="minorHAnsi"/>
          <w:sz w:val="28"/>
          <w:szCs w:val="28"/>
        </w:rPr>
        <w:t xml:space="preserve">CRITÉRIOS DE SELEÇÃO DO FORNECEDOR </w:t>
      </w:r>
    </w:p>
    <w:p w:rsidR="00026436" w:rsidRPr="00197905" w:rsidRDefault="00026436" w:rsidP="00976E60">
      <w:pPr>
        <w:pStyle w:val="Ttulo2"/>
        <w:keepNext w:val="0"/>
        <w:keepLines/>
        <w:widowControl w:val="0"/>
        <w:numPr>
          <w:ilvl w:val="1"/>
          <w:numId w:val="8"/>
        </w:numPr>
        <w:tabs>
          <w:tab w:val="clear" w:pos="1701"/>
        </w:tabs>
        <w:suppressAutoHyphens/>
        <w:autoSpaceDN w:val="0"/>
        <w:spacing w:before="360" w:after="120"/>
        <w:ind w:right="0"/>
        <w:jc w:val="left"/>
        <w:textAlignment w:val="baseline"/>
        <w:rPr>
          <w:rFonts w:asciiTheme="minorHAnsi" w:hAnsiTheme="minorHAnsi" w:cstheme="minorHAnsi"/>
          <w:color w:val="auto"/>
        </w:rPr>
      </w:pPr>
      <w:r w:rsidRPr="00197905">
        <w:rPr>
          <w:rFonts w:asciiTheme="minorHAnsi" w:hAnsiTheme="minorHAnsi" w:cstheme="minorHAnsi"/>
          <w:color w:val="auto"/>
        </w:rPr>
        <w:t xml:space="preserve">LICITAÇÃO </w:t>
      </w:r>
    </w:p>
    <w:p w:rsidR="00026436" w:rsidRPr="00197905" w:rsidRDefault="00026436" w:rsidP="00855FC9">
      <w:pPr>
        <w:pStyle w:val="ListParagraph1"/>
        <w:numPr>
          <w:ilvl w:val="2"/>
          <w:numId w:val="8"/>
        </w:numPr>
        <w:spacing w:after="120"/>
        <w:jc w:val="both"/>
        <w:rPr>
          <w:rFonts w:asciiTheme="minorHAnsi" w:hAnsiTheme="minorHAnsi" w:cstheme="minorHAnsi"/>
          <w:b/>
        </w:rPr>
      </w:pPr>
      <w:r w:rsidRPr="00197905">
        <w:rPr>
          <w:rFonts w:asciiTheme="minorHAnsi" w:hAnsiTheme="minorHAnsi" w:cstheme="minorHAnsi"/>
          <w:b/>
        </w:rPr>
        <w:t xml:space="preserve">Modalidade: Pregão Eletrônico </w:t>
      </w:r>
    </w:p>
    <w:p w:rsidR="00026436" w:rsidRPr="00197905" w:rsidRDefault="00F52162" w:rsidP="00855FC9">
      <w:pPr>
        <w:pStyle w:val="ListParagraph1"/>
        <w:numPr>
          <w:ilvl w:val="2"/>
          <w:numId w:val="8"/>
        </w:numPr>
        <w:spacing w:after="120"/>
        <w:jc w:val="both"/>
        <w:rPr>
          <w:rFonts w:asciiTheme="minorHAnsi" w:hAnsiTheme="minorHAnsi" w:cstheme="minorHAnsi"/>
          <w:b/>
        </w:rPr>
      </w:pPr>
      <w:r w:rsidRPr="00197905">
        <w:rPr>
          <w:rFonts w:asciiTheme="minorHAnsi" w:hAnsiTheme="minorHAnsi" w:cstheme="minorHAnsi"/>
          <w:b/>
        </w:rPr>
        <w:t xml:space="preserve">Tipo: </w:t>
      </w:r>
      <w:r w:rsidRPr="00197905">
        <w:rPr>
          <w:rFonts w:asciiTheme="minorHAnsi" w:hAnsiTheme="minorHAnsi" w:cstheme="minorHAnsi"/>
          <w:b/>
          <w:u w:val="single"/>
        </w:rPr>
        <w:t>Menor Preç</w:t>
      </w:r>
      <w:r w:rsidR="007A0232">
        <w:rPr>
          <w:rFonts w:asciiTheme="minorHAnsi" w:hAnsiTheme="minorHAnsi" w:cstheme="minorHAnsi"/>
          <w:b/>
          <w:u w:val="single"/>
        </w:rPr>
        <w:t>o</w:t>
      </w:r>
      <w:r w:rsidRPr="00197905">
        <w:rPr>
          <w:rFonts w:asciiTheme="minorHAnsi" w:hAnsiTheme="minorHAnsi" w:cstheme="minorHAnsi"/>
          <w:b/>
          <w:u w:val="single"/>
        </w:rPr>
        <w:t xml:space="preserve"> </w:t>
      </w:r>
    </w:p>
    <w:p w:rsidR="00954785" w:rsidRPr="00197905" w:rsidRDefault="00026436" w:rsidP="00855FC9">
      <w:pPr>
        <w:pStyle w:val="ListParagraph1"/>
        <w:numPr>
          <w:ilvl w:val="3"/>
          <w:numId w:val="8"/>
        </w:numPr>
        <w:spacing w:after="120"/>
        <w:jc w:val="both"/>
        <w:rPr>
          <w:rFonts w:asciiTheme="minorHAnsi" w:hAnsiTheme="minorHAnsi" w:cstheme="minorHAnsi"/>
        </w:rPr>
      </w:pPr>
      <w:r w:rsidRPr="00197905">
        <w:rPr>
          <w:rFonts w:asciiTheme="minorHAnsi" w:hAnsiTheme="minorHAnsi" w:cstheme="minorHAnsi"/>
          <w:b/>
        </w:rPr>
        <w:t>Justificativa</w:t>
      </w:r>
      <w:r w:rsidRPr="00197905">
        <w:rPr>
          <w:rFonts w:asciiTheme="minorHAnsi" w:hAnsiTheme="minorHAnsi" w:cstheme="minorHAnsi"/>
        </w:rPr>
        <w:t xml:space="preserve">: O objeto caracterizado pelo termo de referência teve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na forma eletrônica e do tipo menor preço. </w:t>
      </w:r>
    </w:p>
    <w:p w:rsidR="00954785" w:rsidRPr="00197905" w:rsidRDefault="00954785" w:rsidP="005260A4">
      <w:pPr>
        <w:pStyle w:val="ListParagraph1"/>
        <w:numPr>
          <w:ilvl w:val="2"/>
          <w:numId w:val="8"/>
        </w:numPr>
        <w:spacing w:before="360" w:after="120"/>
        <w:jc w:val="both"/>
        <w:rPr>
          <w:rFonts w:asciiTheme="minorHAnsi" w:hAnsiTheme="minorHAnsi" w:cstheme="minorHAnsi"/>
        </w:rPr>
      </w:pPr>
      <w:r w:rsidRPr="00197905">
        <w:rPr>
          <w:rFonts w:asciiTheme="minorHAnsi" w:hAnsiTheme="minorHAnsi" w:cstheme="minorHAnsi"/>
          <w:b/>
          <w:bCs/>
        </w:rPr>
        <w:t>Aplicação do direito de preferência. Lei Complementar n° 123/06 e Lei n° 8.248/91.</w:t>
      </w:r>
    </w:p>
    <w:p w:rsidR="00954785" w:rsidRPr="00197905" w:rsidRDefault="00954785" w:rsidP="00855FC9">
      <w:pPr>
        <w:pStyle w:val="ListParagraph1"/>
        <w:numPr>
          <w:ilvl w:val="3"/>
          <w:numId w:val="8"/>
        </w:numPr>
        <w:spacing w:after="120"/>
        <w:jc w:val="both"/>
        <w:rPr>
          <w:rFonts w:asciiTheme="minorHAnsi" w:hAnsiTheme="minorHAnsi" w:cstheme="minorHAnsi"/>
        </w:rPr>
      </w:pPr>
      <w:r w:rsidRPr="005260A4">
        <w:rPr>
          <w:rFonts w:asciiTheme="minorHAnsi" w:hAnsiTheme="minorHAnsi" w:cstheme="minorHAnsi"/>
          <w:b/>
        </w:rPr>
        <w:t>Justificativa:</w:t>
      </w:r>
      <w:r w:rsidRPr="00197905">
        <w:rPr>
          <w:rFonts w:asciiTheme="minorHAnsi" w:hAnsiTheme="minorHAnsi" w:cstheme="minorHAnsi"/>
        </w:rPr>
        <w:t xml:space="preserve"> A participação exclusiva de micro e pequenas empresas, prevista no art. 48 da Lei Complementar nº 123/06,</w:t>
      </w:r>
      <w:r w:rsidRPr="00197905">
        <w:rPr>
          <w:rFonts w:asciiTheme="minorHAnsi" w:hAnsiTheme="minorHAnsi" w:cstheme="minorHAnsi"/>
          <w:color w:val="FF0000"/>
        </w:rPr>
        <w:t xml:space="preserve"> </w:t>
      </w:r>
      <w:r w:rsidR="006506C8" w:rsidRPr="00AF0B8B">
        <w:rPr>
          <w:rFonts w:asciiTheme="minorHAnsi" w:hAnsiTheme="minorHAnsi" w:cstheme="minorHAnsi"/>
        </w:rPr>
        <w:t xml:space="preserve">não </w:t>
      </w:r>
      <w:r w:rsidRPr="00AF0B8B">
        <w:rPr>
          <w:rFonts w:asciiTheme="minorHAnsi" w:hAnsiTheme="minorHAnsi" w:cstheme="minorHAnsi"/>
        </w:rPr>
        <w:t xml:space="preserve">será </w:t>
      </w:r>
      <w:r w:rsidR="00DE5F66" w:rsidRPr="00AF0B8B">
        <w:rPr>
          <w:rFonts w:asciiTheme="minorHAnsi" w:hAnsiTheme="minorHAnsi" w:cstheme="minorHAnsi"/>
        </w:rPr>
        <w:t>aplicada</w:t>
      </w:r>
      <w:r w:rsidRPr="00AF0B8B">
        <w:rPr>
          <w:rFonts w:asciiTheme="minorHAnsi" w:hAnsiTheme="minorHAnsi" w:cstheme="minorHAnsi"/>
        </w:rPr>
        <w:t xml:space="preserve"> em razão de ter o valor estimado da contratação ficado acima de R$ 80.000,00 (oitenta mil reais).</w:t>
      </w:r>
    </w:p>
    <w:p w:rsidR="00954785" w:rsidRPr="00197905" w:rsidRDefault="00954785" w:rsidP="005260A4">
      <w:pPr>
        <w:pStyle w:val="ListParagraph1"/>
        <w:numPr>
          <w:ilvl w:val="2"/>
          <w:numId w:val="8"/>
        </w:numPr>
        <w:spacing w:before="240" w:after="120"/>
        <w:jc w:val="both"/>
        <w:rPr>
          <w:rFonts w:asciiTheme="minorHAnsi" w:hAnsiTheme="minorHAnsi" w:cstheme="minorHAnsi"/>
        </w:rPr>
      </w:pPr>
      <w:r w:rsidRPr="00197905">
        <w:rPr>
          <w:rFonts w:asciiTheme="minorHAnsi" w:hAnsiTheme="minorHAnsi" w:cstheme="minorHAnsi"/>
          <w:b/>
          <w:bCs/>
        </w:rPr>
        <w:t>Contratação Direta</w:t>
      </w:r>
      <w:r w:rsidRPr="00197905">
        <w:rPr>
          <w:rFonts w:asciiTheme="minorHAnsi" w:hAnsiTheme="minorHAnsi" w:cstheme="minorHAnsi"/>
        </w:rPr>
        <w:t>.</w:t>
      </w:r>
    </w:p>
    <w:p w:rsidR="00954785" w:rsidRPr="00197905" w:rsidRDefault="00954785" w:rsidP="00855FC9">
      <w:pPr>
        <w:pStyle w:val="ListParagraph1"/>
        <w:numPr>
          <w:ilvl w:val="3"/>
          <w:numId w:val="8"/>
        </w:numPr>
        <w:spacing w:after="120"/>
        <w:jc w:val="both"/>
        <w:rPr>
          <w:rFonts w:asciiTheme="minorHAnsi" w:hAnsiTheme="minorHAnsi" w:cstheme="minorHAnsi"/>
        </w:rPr>
      </w:pPr>
      <w:r w:rsidRPr="005260A4">
        <w:rPr>
          <w:rFonts w:asciiTheme="minorHAnsi" w:hAnsiTheme="minorHAnsi" w:cstheme="minorHAnsi"/>
          <w:b/>
        </w:rPr>
        <w:t>Justificativa:</w:t>
      </w:r>
      <w:r w:rsidRPr="00197905">
        <w:rPr>
          <w:rFonts w:asciiTheme="minorHAnsi" w:hAnsiTheme="minorHAnsi" w:cstheme="minorHAnsi"/>
        </w:rPr>
        <w:t xml:space="preserve"> A contratação direta não se aplica por haver no mercado diversas empresas </w:t>
      </w:r>
      <w:r w:rsidRPr="00197905">
        <w:rPr>
          <w:rFonts w:asciiTheme="minorHAnsi" w:hAnsiTheme="minorHAnsi" w:cstheme="minorHAnsi"/>
        </w:rPr>
        <w:lastRenderedPageBreak/>
        <w:t>especializadas e capazes de prestar os serviços objeto deste Termo.</w:t>
      </w:r>
    </w:p>
    <w:p w:rsidR="00026436" w:rsidRPr="00197905" w:rsidRDefault="00026436" w:rsidP="005260A4">
      <w:pPr>
        <w:pStyle w:val="ListParagraph1"/>
        <w:numPr>
          <w:ilvl w:val="2"/>
          <w:numId w:val="8"/>
        </w:numPr>
        <w:spacing w:before="240" w:after="120"/>
        <w:jc w:val="both"/>
        <w:rPr>
          <w:rFonts w:asciiTheme="minorHAnsi" w:hAnsiTheme="minorHAnsi" w:cstheme="minorHAnsi"/>
          <w:b/>
          <w:color w:val="000000" w:themeColor="text1"/>
        </w:rPr>
      </w:pPr>
      <w:r w:rsidRPr="00197905">
        <w:rPr>
          <w:rFonts w:asciiTheme="minorHAnsi" w:hAnsiTheme="minorHAnsi" w:cstheme="minorHAnsi"/>
          <w:b/>
          <w:color w:val="000000" w:themeColor="text1"/>
        </w:rPr>
        <w:t>Critério de Habilitação (Técnica Operacional)</w:t>
      </w:r>
    </w:p>
    <w:p w:rsidR="00174759" w:rsidRPr="00197905" w:rsidRDefault="00174759" w:rsidP="00855FC9">
      <w:pPr>
        <w:pStyle w:val="Ttulo2"/>
        <w:keepLines/>
        <w:widowControl w:val="0"/>
        <w:numPr>
          <w:ilvl w:val="3"/>
          <w:numId w:val="8"/>
        </w:numPr>
        <w:suppressAutoHyphens/>
        <w:autoSpaceDN w:val="0"/>
        <w:spacing w:after="120"/>
        <w:jc w:val="both"/>
        <w:textAlignment w:val="baseline"/>
        <w:rPr>
          <w:rFonts w:asciiTheme="minorHAnsi" w:hAnsiTheme="minorHAnsi" w:cstheme="minorHAnsi"/>
          <w:b w:val="0"/>
          <w:color w:val="000000" w:themeColor="text1"/>
        </w:rPr>
      </w:pPr>
      <w:r w:rsidRPr="00197905">
        <w:rPr>
          <w:rFonts w:asciiTheme="minorHAnsi" w:hAnsiTheme="minorHAnsi" w:cstheme="minorHAnsi"/>
          <w:b w:val="0"/>
          <w:color w:val="000000" w:themeColor="text1"/>
        </w:rPr>
        <w:t>Deverá apresentar também 01 (um) ou mais atestado(s)/declaração(</w:t>
      </w:r>
      <w:proofErr w:type="spellStart"/>
      <w:r w:rsidRPr="00197905">
        <w:rPr>
          <w:rFonts w:asciiTheme="minorHAnsi" w:hAnsiTheme="minorHAnsi" w:cstheme="minorHAnsi"/>
          <w:b w:val="0"/>
          <w:color w:val="000000" w:themeColor="text1"/>
        </w:rPr>
        <w:t>ões</w:t>
      </w:r>
      <w:proofErr w:type="spellEnd"/>
      <w:r w:rsidRPr="00197905">
        <w:rPr>
          <w:rFonts w:asciiTheme="minorHAnsi" w:hAnsiTheme="minorHAnsi" w:cstheme="minorHAnsi"/>
          <w:b w:val="0"/>
          <w:color w:val="000000" w:themeColor="text1"/>
        </w:rPr>
        <w:t>) de capacidade técnica, em nome da LICITANTE, expedido por pessoa jurídica de direito público ou privado, que comprove a aptidão para desempenho de atividade compatível com o objeto licitado em características, quantidades e prazos de execução, devendo o atestado conter, além do nome do atestante, endereço e telefone da pessoa jurídica, ou qualquer outra forma de que o TRF5 possa valer-se para manter contato com a empresa declarante.</w:t>
      </w:r>
    </w:p>
    <w:p w:rsidR="00174759" w:rsidRPr="00197905" w:rsidRDefault="00174759"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color w:val="000000" w:themeColor="text1"/>
        </w:rPr>
      </w:pPr>
      <w:r w:rsidRPr="00197905">
        <w:rPr>
          <w:rFonts w:asciiTheme="minorHAnsi" w:hAnsiTheme="minorHAnsi" w:cstheme="minorHAnsi"/>
          <w:b w:val="0"/>
          <w:color w:val="000000" w:themeColor="text1"/>
        </w:rPr>
        <w:t>Todos os atestados apresentados na documentação de habilitação deverão conter, obrigatoriamente, a especificação da entrega/fornecimento executados, o nome e cargo do declarante.</w:t>
      </w:r>
    </w:p>
    <w:p w:rsidR="00174759" w:rsidRPr="00197905" w:rsidRDefault="00174759"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color w:val="000000" w:themeColor="text1"/>
        </w:rPr>
      </w:pPr>
      <w:r w:rsidRPr="00197905">
        <w:rPr>
          <w:rFonts w:asciiTheme="minorHAnsi" w:hAnsiTheme="minorHAnsi" w:cstheme="minorHAnsi"/>
          <w:b w:val="0"/>
          <w:color w:val="000000" w:themeColor="text1"/>
        </w:rPr>
        <w:t>A Administração se resguarda no direito de diligenciar junto à pessoa jurídica emitente do Atestado/Declaração de Capacidade Técnica, visando obter informações sobre o objeto e cópias dos respectivos contratos e aditivos e/ou outros documentos comprobatórios do conteúdo declarado.</w:t>
      </w:r>
    </w:p>
    <w:p w:rsidR="0007293C" w:rsidRPr="00197905" w:rsidRDefault="00174759"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color w:val="000000" w:themeColor="text1"/>
        </w:rPr>
      </w:pPr>
      <w:r w:rsidRPr="00197905">
        <w:rPr>
          <w:rFonts w:asciiTheme="minorHAnsi" w:hAnsiTheme="minorHAnsi" w:cstheme="minorHAnsi"/>
          <w:b w:val="0"/>
          <w:color w:val="000000" w:themeColor="text1"/>
        </w:rPr>
        <w:t xml:space="preserve">Não será aceito pela Administração atestado/declaração emitido pela própria licitante, sob pena de </w:t>
      </w:r>
      <w:proofErr w:type="spellStart"/>
      <w:r w:rsidRPr="00197905">
        <w:rPr>
          <w:rFonts w:asciiTheme="minorHAnsi" w:hAnsiTheme="minorHAnsi" w:cstheme="minorHAnsi"/>
          <w:b w:val="0"/>
          <w:color w:val="000000" w:themeColor="text1"/>
        </w:rPr>
        <w:t>infringência</w:t>
      </w:r>
      <w:proofErr w:type="spellEnd"/>
      <w:r w:rsidRPr="00197905">
        <w:rPr>
          <w:rFonts w:asciiTheme="minorHAnsi" w:hAnsiTheme="minorHAnsi" w:cstheme="minorHAnsi"/>
          <w:b w:val="0"/>
          <w:color w:val="000000" w:themeColor="text1"/>
        </w:rPr>
        <w:t xml:space="preserve"> ao princípio da moralidade, posto que a licitante não possui a impessoalidade necessária para atestar sua própria capacitação técnica.</w:t>
      </w:r>
    </w:p>
    <w:p w:rsidR="0007293C" w:rsidRPr="00197905" w:rsidRDefault="0007293C" w:rsidP="005260A4">
      <w:pPr>
        <w:pStyle w:val="Ttulo2"/>
        <w:keepNext w:val="0"/>
        <w:keepLines/>
        <w:widowControl w:val="0"/>
        <w:numPr>
          <w:ilvl w:val="2"/>
          <w:numId w:val="8"/>
        </w:numPr>
        <w:tabs>
          <w:tab w:val="clear" w:pos="1701"/>
        </w:tabs>
        <w:suppressAutoHyphens/>
        <w:autoSpaceDN w:val="0"/>
        <w:spacing w:before="240" w:after="120"/>
        <w:ind w:right="0"/>
        <w:jc w:val="both"/>
        <w:textAlignment w:val="baseline"/>
        <w:rPr>
          <w:rFonts w:asciiTheme="minorHAnsi" w:hAnsiTheme="minorHAnsi" w:cstheme="minorHAnsi"/>
          <w:b w:val="0"/>
          <w:color w:val="000000" w:themeColor="text1"/>
        </w:rPr>
      </w:pPr>
      <w:r w:rsidRPr="00197905">
        <w:rPr>
          <w:rFonts w:asciiTheme="minorHAnsi" w:hAnsiTheme="minorHAnsi" w:cstheme="minorHAnsi"/>
        </w:rPr>
        <w:t>Critério de Habilitação Jurídica.</w:t>
      </w:r>
    </w:p>
    <w:p w:rsidR="0007293C" w:rsidRPr="00197905" w:rsidRDefault="0007293C"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color w:val="000000" w:themeColor="text1"/>
        </w:rPr>
      </w:pPr>
      <w:r w:rsidRPr="00197905">
        <w:rPr>
          <w:rFonts w:asciiTheme="minorHAnsi" w:hAnsiTheme="minorHAnsi" w:cstheme="minorHAnsi"/>
          <w:b w:val="0"/>
        </w:rPr>
        <w:t xml:space="preserve">Tratando-se de sociedade empresarial, ato constitutivo consolidado, estatuto ou contrato social em vigor, devidamente registrado, com todas </w:t>
      </w:r>
      <w:r w:rsidR="006A75F9">
        <w:rPr>
          <w:rFonts w:asciiTheme="minorHAnsi" w:hAnsiTheme="minorHAnsi" w:cstheme="minorHAnsi"/>
          <w:b w:val="0"/>
        </w:rPr>
        <w:t xml:space="preserve">as suas alterações, e, no caso </w:t>
      </w:r>
      <w:r w:rsidRPr="00197905">
        <w:rPr>
          <w:rFonts w:asciiTheme="minorHAnsi" w:hAnsiTheme="minorHAnsi" w:cstheme="minorHAnsi"/>
          <w:b w:val="0"/>
        </w:rPr>
        <w:t>de sociedades por ações, acompanhado de documentos de eleição de seus administradores (art. 28 da Lei 8.666/93).</w:t>
      </w:r>
    </w:p>
    <w:p w:rsidR="0007293C" w:rsidRPr="00197905" w:rsidRDefault="0007293C"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color w:val="000000" w:themeColor="text1"/>
        </w:rPr>
      </w:pPr>
      <w:r w:rsidRPr="00197905">
        <w:rPr>
          <w:rFonts w:asciiTheme="minorHAnsi" w:hAnsiTheme="minorHAnsi" w:cstheme="minorHAnsi"/>
          <w:b w:val="0"/>
        </w:rPr>
        <w:t>Tratando-se de sociedades simples, inscrição do ato constitutivo, com todas as suas alterações, acompanhado de prova da diretoria em exercício (art. 28 da Lei 8.666/93).</w:t>
      </w:r>
    </w:p>
    <w:p w:rsidR="0007293C" w:rsidRPr="00197905" w:rsidRDefault="0007293C"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rPr>
      </w:pPr>
      <w:r w:rsidRPr="00197905">
        <w:rPr>
          <w:rFonts w:asciiTheme="minorHAnsi" w:hAnsiTheme="minorHAnsi" w:cstheme="minorHAnsi"/>
          <w:b w:val="0"/>
        </w:rPr>
        <w:t>Tratando-se de empresa ou sociedade estrangeiras em funcionamento no País, decreto de autorização e ato de registro ou autorização para funcionamento expedido pelo órgão competente, quando a atividade assim o exigi r (art. 28 da Lei 8.666/93).</w:t>
      </w:r>
    </w:p>
    <w:p w:rsidR="0007293C" w:rsidRPr="00197905" w:rsidRDefault="0007293C" w:rsidP="005260A4">
      <w:pPr>
        <w:pStyle w:val="Ttulo2"/>
        <w:keepNext w:val="0"/>
        <w:keepLines/>
        <w:widowControl w:val="0"/>
        <w:numPr>
          <w:ilvl w:val="2"/>
          <w:numId w:val="8"/>
        </w:numPr>
        <w:tabs>
          <w:tab w:val="clear" w:pos="1701"/>
        </w:tabs>
        <w:suppressAutoHyphens/>
        <w:autoSpaceDN w:val="0"/>
        <w:spacing w:before="240" w:after="120"/>
        <w:ind w:right="0"/>
        <w:jc w:val="both"/>
        <w:textAlignment w:val="baseline"/>
        <w:rPr>
          <w:rFonts w:asciiTheme="minorHAnsi" w:hAnsiTheme="minorHAnsi" w:cstheme="minorHAnsi"/>
          <w:b w:val="0"/>
        </w:rPr>
      </w:pPr>
      <w:r w:rsidRPr="00197905">
        <w:rPr>
          <w:rFonts w:asciiTheme="minorHAnsi" w:hAnsiTheme="minorHAnsi" w:cstheme="minorHAnsi"/>
        </w:rPr>
        <w:t>Critério de Habilitação (Fiscal e Trabalhista)</w:t>
      </w:r>
    </w:p>
    <w:p w:rsidR="0007293C" w:rsidRPr="00197905" w:rsidRDefault="0007293C"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rPr>
      </w:pPr>
      <w:r w:rsidRPr="00197905">
        <w:rPr>
          <w:rFonts w:asciiTheme="minorHAnsi" w:hAnsiTheme="minorHAnsi" w:cstheme="minorHAnsi"/>
          <w:b w:val="0"/>
        </w:rPr>
        <w:t>Prova de inscrição no Cadastro Nacional de Pessoa Jurídica - CNPJ (art. 29 da Lei 8.666/93).</w:t>
      </w:r>
    </w:p>
    <w:p w:rsidR="0007293C" w:rsidRPr="00197905" w:rsidRDefault="0007293C"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rPr>
      </w:pPr>
      <w:r w:rsidRPr="00197905">
        <w:rPr>
          <w:rFonts w:asciiTheme="minorHAnsi" w:hAnsiTheme="minorHAnsi" w:cstheme="minorHAnsi"/>
          <w:b w:val="0"/>
        </w:rPr>
        <w:t>Prova de regularidade relativa à Seguridade Social, através da apresentação da Certidão Negativa de Débitos, ou positiva com efeitos de negativa, relativa às Contribuições Previdenciárias, emitida pela Receita Federal do Brasil – RFB (art. 29 da Lei 8.666/93).</w:t>
      </w:r>
    </w:p>
    <w:p w:rsidR="0007293C" w:rsidRPr="00197905" w:rsidRDefault="0007293C"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rPr>
      </w:pPr>
      <w:r w:rsidRPr="00197905">
        <w:rPr>
          <w:rFonts w:asciiTheme="minorHAnsi" w:hAnsiTheme="minorHAnsi" w:cstheme="minorHAnsi"/>
          <w:b w:val="0"/>
        </w:rPr>
        <w:t>Prova de regularidade referente ao Fundo de Garantia por Tempo de Serviço – FGTS (art. 29 da Lei 8.666/93).</w:t>
      </w:r>
    </w:p>
    <w:p w:rsidR="0007293C" w:rsidRPr="00197905" w:rsidRDefault="0007293C"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rPr>
      </w:pPr>
      <w:r w:rsidRPr="00197905">
        <w:rPr>
          <w:rFonts w:asciiTheme="minorHAnsi" w:hAnsiTheme="minorHAnsi" w:cstheme="minorHAnsi"/>
          <w:b w:val="0"/>
        </w:rPr>
        <w:t>Prova de regularidade perante a Fazenda Nacional, que se dará mediante a apresentação da Certidão Conjunta Negativa de Débitos ou Positiva com efeitos de negativa, relativa a Tributos Federais e à Divida Ativa da União, emitida pela Receita Federal do Brasil –RFB- e Procuradoria Geral da Fazenda Nacional – PGFN (art. 29 da Lei 8.666/93).</w:t>
      </w:r>
    </w:p>
    <w:p w:rsidR="0007293C" w:rsidRPr="00197905" w:rsidRDefault="0007293C"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rPr>
      </w:pPr>
      <w:r w:rsidRPr="00197905">
        <w:rPr>
          <w:rFonts w:asciiTheme="minorHAnsi" w:hAnsiTheme="minorHAnsi" w:cstheme="minorHAnsi"/>
          <w:b w:val="0"/>
        </w:rPr>
        <w:lastRenderedPageBreak/>
        <w:t>Prova de regularidade para com a Fazenda Estadual e Municipal do domicílio ou sede da licitante, ou outra equivalente, na forma da lei (art. 29 da Lei 8.666/93).</w:t>
      </w:r>
    </w:p>
    <w:p w:rsidR="0007293C" w:rsidRPr="00197905" w:rsidRDefault="0007293C"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rPr>
      </w:pPr>
      <w:r w:rsidRPr="00197905">
        <w:rPr>
          <w:rFonts w:asciiTheme="minorHAnsi" w:hAnsiTheme="minorHAnsi" w:cstheme="minorHAnsi"/>
          <w:b w:val="0"/>
        </w:rPr>
        <w:t>Certidão negativa, ou positiva com efeitos de negativa, emitida pela Justiça do Trabalho (art. 29, V, da Lei 8.666/93).</w:t>
      </w:r>
    </w:p>
    <w:p w:rsidR="00522075" w:rsidRPr="00197905" w:rsidRDefault="0007293C" w:rsidP="00855FC9">
      <w:pPr>
        <w:pStyle w:val="Ttulo2"/>
        <w:keepNext w:val="0"/>
        <w:keepLines/>
        <w:widowControl w:val="0"/>
        <w:numPr>
          <w:ilvl w:val="3"/>
          <w:numId w:val="8"/>
        </w:numPr>
        <w:tabs>
          <w:tab w:val="clear" w:pos="1701"/>
        </w:tabs>
        <w:suppressAutoHyphens/>
        <w:autoSpaceDE w:val="0"/>
        <w:autoSpaceDN w:val="0"/>
        <w:adjustRightInd w:val="0"/>
        <w:spacing w:after="120"/>
        <w:ind w:right="0"/>
        <w:jc w:val="both"/>
        <w:textAlignment w:val="baseline"/>
        <w:rPr>
          <w:rFonts w:asciiTheme="minorHAnsi" w:hAnsiTheme="minorHAnsi" w:cstheme="minorHAnsi"/>
          <w:b w:val="0"/>
        </w:rPr>
      </w:pPr>
      <w:r w:rsidRPr="00197905">
        <w:rPr>
          <w:rFonts w:asciiTheme="minorHAnsi" w:hAnsiTheme="minorHAnsi" w:cstheme="minorHAnsi"/>
          <w:b w:val="0"/>
        </w:rPr>
        <w:t>As microempresas e as empresas de pequeno porte deverão juntar toda a documentação fiscal exigida. Havendo qualquer restrição tributária, essas empresas terão o prazo de 05 (cinco) dias úteis, podendo ser prorrogado por igual período, contado do dia da declaração do vencedor provisório do certame, para regularizar sua situação junto ao fisco, nos termos dos artigos 42 e 43 da Lei Complementar nº 123/2006 c/c art. 4º, §1º, do Dec. 6204/07, prorrogáveis por igual período, a critério da Administração, para a regularização da documentação, pagamento ou parcelamento do débito, e emissão de eventuais certidões negativas ou positivas com efeito de negativa (art. 29 da Lei 8.666/93).</w:t>
      </w:r>
    </w:p>
    <w:p w:rsidR="00522075" w:rsidRPr="00197905" w:rsidRDefault="0007293C" w:rsidP="005260A4">
      <w:pPr>
        <w:pStyle w:val="Ttulo2"/>
        <w:keepNext w:val="0"/>
        <w:keepLines/>
        <w:widowControl w:val="0"/>
        <w:numPr>
          <w:ilvl w:val="2"/>
          <w:numId w:val="8"/>
        </w:numPr>
        <w:tabs>
          <w:tab w:val="clear" w:pos="1701"/>
        </w:tabs>
        <w:suppressAutoHyphens/>
        <w:autoSpaceDE w:val="0"/>
        <w:autoSpaceDN w:val="0"/>
        <w:adjustRightInd w:val="0"/>
        <w:spacing w:before="240" w:after="120"/>
        <w:ind w:right="0"/>
        <w:jc w:val="both"/>
        <w:textAlignment w:val="baseline"/>
        <w:rPr>
          <w:rFonts w:asciiTheme="minorHAnsi" w:hAnsiTheme="minorHAnsi" w:cstheme="minorHAnsi"/>
        </w:rPr>
      </w:pPr>
      <w:r w:rsidRPr="00197905">
        <w:rPr>
          <w:rFonts w:asciiTheme="minorHAnsi" w:hAnsiTheme="minorHAnsi" w:cstheme="minorHAnsi"/>
        </w:rPr>
        <w:t xml:space="preserve"> Critério de Habilitação (Econômico-Financeiro)</w:t>
      </w:r>
    </w:p>
    <w:p w:rsidR="00522075" w:rsidRPr="00197905" w:rsidRDefault="0007293C" w:rsidP="00855FC9">
      <w:pPr>
        <w:pStyle w:val="Ttulo2"/>
        <w:keepNext w:val="0"/>
        <w:keepLines/>
        <w:widowControl w:val="0"/>
        <w:numPr>
          <w:ilvl w:val="3"/>
          <w:numId w:val="8"/>
        </w:numPr>
        <w:tabs>
          <w:tab w:val="clear" w:pos="1701"/>
        </w:tabs>
        <w:suppressAutoHyphens/>
        <w:autoSpaceDE w:val="0"/>
        <w:autoSpaceDN w:val="0"/>
        <w:adjustRightInd w:val="0"/>
        <w:spacing w:after="120"/>
        <w:ind w:right="0"/>
        <w:jc w:val="both"/>
        <w:textAlignment w:val="baseline"/>
        <w:rPr>
          <w:rFonts w:asciiTheme="minorHAnsi" w:hAnsiTheme="minorHAnsi" w:cstheme="minorHAnsi"/>
          <w:b w:val="0"/>
        </w:rPr>
      </w:pPr>
      <w:r w:rsidRPr="00197905">
        <w:rPr>
          <w:rFonts w:asciiTheme="minorHAnsi" w:hAnsiTheme="minorHAnsi" w:cstheme="minorHAnsi"/>
          <w:b w:val="0"/>
        </w:rPr>
        <w:t>Certidão negativa de falência e recuperação judicial, expedida pelo distribuidor ou distribuidores (caso exista mais de um) da sede da pessoa jurídica, há menos de 180 (cento e oi tenta) dias da data de recebimento dos envelopes, mencionada no preâmbulo deste Edital, especificamente, para as certidões sem prazo de validade expresso.</w:t>
      </w:r>
    </w:p>
    <w:p w:rsidR="0007293C" w:rsidRPr="00197905" w:rsidRDefault="0007293C" w:rsidP="00855FC9">
      <w:pPr>
        <w:pStyle w:val="Ttulo2"/>
        <w:keepNext w:val="0"/>
        <w:keepLines/>
        <w:widowControl w:val="0"/>
        <w:numPr>
          <w:ilvl w:val="3"/>
          <w:numId w:val="8"/>
        </w:numPr>
        <w:tabs>
          <w:tab w:val="clear" w:pos="1701"/>
        </w:tabs>
        <w:suppressAutoHyphens/>
        <w:autoSpaceDE w:val="0"/>
        <w:autoSpaceDN w:val="0"/>
        <w:adjustRightInd w:val="0"/>
        <w:spacing w:after="120"/>
        <w:ind w:right="0"/>
        <w:jc w:val="both"/>
        <w:textAlignment w:val="baseline"/>
        <w:rPr>
          <w:rFonts w:asciiTheme="minorHAnsi" w:hAnsiTheme="minorHAnsi" w:cstheme="minorHAnsi"/>
          <w:b w:val="0"/>
        </w:rPr>
      </w:pPr>
      <w:r w:rsidRPr="00197905">
        <w:rPr>
          <w:rFonts w:asciiTheme="minorHAnsi" w:hAnsiTheme="minorHAnsi" w:cstheme="minorHAnsi"/>
          <w:b w:val="0"/>
        </w:rPr>
        <w:t>Caso a certidão negativa de falência e recuperação judicial contenha prazo de v</w:t>
      </w:r>
      <w:r w:rsidR="00624589">
        <w:rPr>
          <w:rFonts w:asciiTheme="minorHAnsi" w:hAnsiTheme="minorHAnsi" w:cstheme="minorHAnsi"/>
          <w:b w:val="0"/>
        </w:rPr>
        <w:t>alidade expresso, só serão acei</w:t>
      </w:r>
      <w:r w:rsidRPr="00197905">
        <w:rPr>
          <w:rFonts w:asciiTheme="minorHAnsi" w:hAnsiTheme="minorHAnsi" w:cstheme="minorHAnsi"/>
          <w:b w:val="0"/>
        </w:rPr>
        <w:t>tas as cert</w:t>
      </w:r>
      <w:r w:rsidR="00624589">
        <w:rPr>
          <w:rFonts w:asciiTheme="minorHAnsi" w:hAnsiTheme="minorHAnsi" w:cstheme="minorHAnsi"/>
          <w:b w:val="0"/>
        </w:rPr>
        <w:t>idões cujo prazo de validade es</w:t>
      </w:r>
      <w:r w:rsidRPr="00197905">
        <w:rPr>
          <w:rFonts w:asciiTheme="minorHAnsi" w:hAnsiTheme="minorHAnsi" w:cstheme="minorHAnsi"/>
          <w:b w:val="0"/>
        </w:rPr>
        <w:t>teja vigente.</w:t>
      </w:r>
    </w:p>
    <w:p w:rsidR="00026436" w:rsidRPr="00197905" w:rsidRDefault="00026436" w:rsidP="005260A4">
      <w:pPr>
        <w:pStyle w:val="ListParagraph1"/>
        <w:numPr>
          <w:ilvl w:val="2"/>
          <w:numId w:val="8"/>
        </w:numPr>
        <w:spacing w:before="240" w:after="120"/>
        <w:jc w:val="both"/>
        <w:rPr>
          <w:rFonts w:asciiTheme="minorHAnsi" w:hAnsiTheme="minorHAnsi" w:cstheme="minorHAnsi"/>
        </w:rPr>
      </w:pPr>
      <w:r w:rsidRPr="00197905">
        <w:rPr>
          <w:rFonts w:asciiTheme="minorHAnsi" w:hAnsiTheme="minorHAnsi" w:cstheme="minorHAnsi"/>
          <w:b/>
        </w:rPr>
        <w:t>Critério de Aceitabilidade de Preços Unitários e Globais.</w:t>
      </w:r>
      <w:r w:rsidRPr="00197905">
        <w:rPr>
          <w:rFonts w:asciiTheme="minorHAnsi" w:hAnsiTheme="minorHAnsi" w:cstheme="minorHAnsi"/>
        </w:rPr>
        <w:t xml:space="preserve">  </w:t>
      </w:r>
    </w:p>
    <w:p w:rsidR="00026436" w:rsidRPr="00197905" w:rsidRDefault="00026436" w:rsidP="00855FC9">
      <w:pPr>
        <w:pStyle w:val="Ttulo2"/>
        <w:keepNext w:val="0"/>
        <w:keepLines/>
        <w:widowControl w:val="0"/>
        <w:numPr>
          <w:ilvl w:val="3"/>
          <w:numId w:val="8"/>
        </w:numPr>
        <w:tabs>
          <w:tab w:val="clear" w:pos="1701"/>
        </w:tabs>
        <w:suppressAutoHyphens/>
        <w:autoSpaceDN w:val="0"/>
        <w:spacing w:after="120"/>
        <w:ind w:right="0"/>
        <w:jc w:val="both"/>
        <w:textAlignment w:val="baseline"/>
        <w:rPr>
          <w:rFonts w:asciiTheme="minorHAnsi" w:hAnsiTheme="minorHAnsi" w:cstheme="minorHAnsi"/>
          <w:b w:val="0"/>
          <w:bCs w:val="0"/>
          <w:lang w:eastAsia="en-US"/>
        </w:rPr>
      </w:pPr>
      <w:r w:rsidRPr="00197905">
        <w:rPr>
          <w:rFonts w:asciiTheme="minorHAnsi" w:hAnsiTheme="minorHAnsi" w:cstheme="minorHAnsi"/>
          <w:b w:val="0"/>
          <w:bCs w:val="0"/>
          <w:color w:val="auto"/>
        </w:rPr>
        <w:t>O preço mínimo será aquele ofertado pela empresa vencedora do pregão eletrôni</w:t>
      </w:r>
      <w:r w:rsidR="006A75F9">
        <w:rPr>
          <w:rFonts w:asciiTheme="minorHAnsi" w:hAnsiTheme="minorHAnsi" w:cstheme="minorHAnsi"/>
          <w:b w:val="0"/>
          <w:bCs w:val="0"/>
          <w:color w:val="auto"/>
        </w:rPr>
        <w:t>co, desde que atenda a tod</w:t>
      </w:r>
      <w:r w:rsidR="00CF0EF8">
        <w:rPr>
          <w:rFonts w:asciiTheme="minorHAnsi" w:hAnsiTheme="minorHAnsi" w:cstheme="minorHAnsi"/>
          <w:b w:val="0"/>
          <w:bCs w:val="0"/>
          <w:color w:val="auto"/>
        </w:rPr>
        <w:t>o</w:t>
      </w:r>
      <w:r w:rsidR="006A75F9">
        <w:rPr>
          <w:rFonts w:asciiTheme="minorHAnsi" w:hAnsiTheme="minorHAnsi" w:cstheme="minorHAnsi"/>
          <w:b w:val="0"/>
          <w:bCs w:val="0"/>
          <w:color w:val="auto"/>
        </w:rPr>
        <w:t xml:space="preserve">s os aspectos </w:t>
      </w:r>
      <w:r w:rsidRPr="00197905">
        <w:rPr>
          <w:rFonts w:asciiTheme="minorHAnsi" w:hAnsiTheme="minorHAnsi" w:cstheme="minorHAnsi"/>
          <w:b w:val="0"/>
          <w:bCs w:val="0"/>
          <w:color w:val="auto"/>
        </w:rPr>
        <w:t>técnicos</w:t>
      </w:r>
      <w:r w:rsidR="00E12F41">
        <w:rPr>
          <w:rFonts w:asciiTheme="minorHAnsi" w:hAnsiTheme="minorHAnsi" w:cstheme="minorHAnsi"/>
          <w:b w:val="0"/>
          <w:bCs w:val="0"/>
          <w:color w:val="auto"/>
        </w:rPr>
        <w:t>, fiscais</w:t>
      </w:r>
      <w:r w:rsidRPr="00197905">
        <w:rPr>
          <w:rFonts w:asciiTheme="minorHAnsi" w:hAnsiTheme="minorHAnsi" w:cstheme="minorHAnsi"/>
          <w:b w:val="0"/>
          <w:bCs w:val="0"/>
          <w:color w:val="auto"/>
        </w:rPr>
        <w:t xml:space="preserve"> e administrativos exigidos neste Termo</w:t>
      </w:r>
      <w:r w:rsidR="00F372DD" w:rsidRPr="00197905">
        <w:rPr>
          <w:rFonts w:asciiTheme="minorHAnsi" w:hAnsiTheme="minorHAnsi" w:cstheme="minorHAnsi"/>
          <w:b w:val="0"/>
          <w:bCs w:val="0"/>
          <w:color w:val="auto"/>
        </w:rPr>
        <w:t xml:space="preserve"> de </w:t>
      </w:r>
      <w:r w:rsidRPr="00197905">
        <w:rPr>
          <w:rFonts w:asciiTheme="minorHAnsi" w:hAnsiTheme="minorHAnsi" w:cstheme="minorHAnsi"/>
          <w:b w:val="0"/>
          <w:bCs w:val="0"/>
          <w:color w:val="auto"/>
        </w:rPr>
        <w:t>Referência.</w:t>
      </w:r>
      <w:r w:rsidRPr="00197905">
        <w:rPr>
          <w:rFonts w:asciiTheme="minorHAnsi" w:hAnsiTheme="minorHAnsi" w:cstheme="minorHAnsi"/>
          <w:color w:val="1F497D"/>
          <w:sz w:val="20"/>
          <w:szCs w:val="20"/>
        </w:rPr>
        <w:t xml:space="preserve"> </w:t>
      </w:r>
    </w:p>
    <w:p w:rsidR="00026436" w:rsidRPr="00197905" w:rsidRDefault="00026436" w:rsidP="005260A4">
      <w:pPr>
        <w:pStyle w:val="ListParagraph1"/>
        <w:numPr>
          <w:ilvl w:val="2"/>
          <w:numId w:val="8"/>
        </w:numPr>
        <w:spacing w:before="240" w:after="120"/>
        <w:jc w:val="both"/>
        <w:rPr>
          <w:rFonts w:asciiTheme="minorHAnsi" w:hAnsiTheme="minorHAnsi" w:cstheme="minorHAnsi"/>
          <w:b/>
        </w:rPr>
      </w:pPr>
      <w:r w:rsidRPr="00197905">
        <w:rPr>
          <w:rFonts w:asciiTheme="minorHAnsi" w:hAnsiTheme="minorHAnsi" w:cstheme="minorHAnsi"/>
          <w:b/>
        </w:rPr>
        <w:t>Critério de Julgamento</w:t>
      </w:r>
      <w:r w:rsidR="00174759" w:rsidRPr="00197905">
        <w:rPr>
          <w:rFonts w:asciiTheme="minorHAnsi" w:hAnsiTheme="minorHAnsi" w:cstheme="minorHAnsi"/>
          <w:b/>
        </w:rPr>
        <w:t xml:space="preserve">: </w:t>
      </w:r>
      <w:r w:rsidRPr="00197905">
        <w:rPr>
          <w:rFonts w:asciiTheme="minorHAnsi" w:hAnsiTheme="minorHAnsi" w:cstheme="minorHAnsi"/>
          <w:b/>
        </w:rPr>
        <w:t>Menor preço</w:t>
      </w:r>
      <w:r w:rsidR="00174759" w:rsidRPr="00197905">
        <w:rPr>
          <w:rFonts w:asciiTheme="minorHAnsi" w:hAnsiTheme="minorHAnsi" w:cstheme="minorHAnsi"/>
          <w:b/>
        </w:rPr>
        <w:t xml:space="preserve"> unitário</w:t>
      </w:r>
      <w:r w:rsidR="00A358DB" w:rsidRPr="00197905">
        <w:rPr>
          <w:rFonts w:asciiTheme="minorHAnsi" w:hAnsiTheme="minorHAnsi" w:cstheme="minorHAnsi"/>
          <w:b/>
        </w:rPr>
        <w:t>.</w:t>
      </w:r>
      <w:r w:rsidRPr="00197905">
        <w:rPr>
          <w:rFonts w:asciiTheme="minorHAnsi" w:hAnsiTheme="minorHAnsi" w:cstheme="minorHAnsi"/>
          <w:b/>
        </w:rPr>
        <w:t xml:space="preserve"> </w:t>
      </w:r>
    </w:p>
    <w:p w:rsidR="00D03CD4" w:rsidRPr="00197905" w:rsidRDefault="00D03CD4" w:rsidP="00976E60">
      <w:pPr>
        <w:pStyle w:val="Ttulo2"/>
        <w:keepNext w:val="0"/>
        <w:keepLines/>
        <w:widowControl w:val="0"/>
        <w:numPr>
          <w:ilvl w:val="1"/>
          <w:numId w:val="8"/>
        </w:numPr>
        <w:tabs>
          <w:tab w:val="clear" w:pos="1701"/>
        </w:tabs>
        <w:suppressAutoHyphens/>
        <w:autoSpaceDN w:val="0"/>
        <w:spacing w:before="360" w:after="120"/>
        <w:ind w:right="0"/>
        <w:jc w:val="left"/>
        <w:textAlignment w:val="baseline"/>
        <w:rPr>
          <w:rFonts w:asciiTheme="minorHAnsi" w:hAnsiTheme="minorHAnsi" w:cstheme="minorHAnsi"/>
          <w:color w:val="auto"/>
        </w:rPr>
      </w:pPr>
      <w:r w:rsidRPr="00197905">
        <w:rPr>
          <w:rFonts w:asciiTheme="minorHAnsi" w:hAnsiTheme="minorHAnsi" w:cstheme="minorHAnsi"/>
          <w:color w:val="auto"/>
        </w:rPr>
        <w:t>PLANILHA DE COMPOSIÇÃO DE PREÇOS</w:t>
      </w:r>
    </w:p>
    <w:p w:rsidR="00D03CD4" w:rsidRPr="00197905" w:rsidRDefault="00D03CD4"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bCs w:val="0"/>
          <w:color w:val="auto"/>
          <w:lang w:eastAsia="en-US"/>
        </w:rPr>
      </w:pPr>
      <w:r w:rsidRPr="00197905">
        <w:rPr>
          <w:rFonts w:asciiTheme="minorHAnsi" w:hAnsiTheme="minorHAnsi" w:cstheme="minorHAnsi"/>
          <w:b w:val="0"/>
          <w:bCs w:val="0"/>
          <w:color w:val="auto"/>
          <w:lang w:eastAsia="en-US"/>
        </w:rPr>
        <w:t xml:space="preserve">Para efeito de proposta, a licitante deverá apresentar planilha detalhada de composição de preços a fim de se auferir as quantidades, os valores unitários e totais necessários e que compõe </w:t>
      </w:r>
      <w:r w:rsidR="000A6C86" w:rsidRPr="00197905">
        <w:rPr>
          <w:rFonts w:asciiTheme="minorHAnsi" w:hAnsiTheme="minorHAnsi" w:cstheme="minorHAnsi"/>
          <w:b w:val="0"/>
          <w:bCs w:val="0"/>
          <w:color w:val="auto"/>
          <w:lang w:eastAsia="en-US"/>
        </w:rPr>
        <w:t>o objeto</w:t>
      </w:r>
      <w:r w:rsidR="00350FE4" w:rsidRPr="00197905">
        <w:rPr>
          <w:rFonts w:asciiTheme="minorHAnsi" w:hAnsiTheme="minorHAnsi" w:cstheme="minorHAnsi"/>
          <w:b w:val="0"/>
          <w:bCs w:val="0"/>
          <w:color w:val="auto"/>
          <w:lang w:eastAsia="en-US"/>
        </w:rPr>
        <w:t xml:space="preserve"> ofertado</w:t>
      </w:r>
      <w:r w:rsidRPr="00197905">
        <w:rPr>
          <w:rFonts w:asciiTheme="minorHAnsi" w:hAnsiTheme="minorHAnsi" w:cstheme="minorHAnsi"/>
          <w:b w:val="0"/>
          <w:bCs w:val="0"/>
          <w:color w:val="auto"/>
          <w:lang w:eastAsia="en-US"/>
        </w:rPr>
        <w:t>;</w:t>
      </w:r>
    </w:p>
    <w:p w:rsidR="00D03CD4" w:rsidRPr="00197905" w:rsidRDefault="00D03CD4" w:rsidP="00855FC9">
      <w:pPr>
        <w:pStyle w:val="Ttulo2"/>
        <w:keepNext w:val="0"/>
        <w:keepLines/>
        <w:widowControl w:val="0"/>
        <w:numPr>
          <w:ilvl w:val="2"/>
          <w:numId w:val="8"/>
        </w:numPr>
        <w:tabs>
          <w:tab w:val="clear" w:pos="1701"/>
        </w:tabs>
        <w:suppressAutoHyphens/>
        <w:autoSpaceDN w:val="0"/>
        <w:spacing w:after="120"/>
        <w:ind w:right="0"/>
        <w:jc w:val="both"/>
        <w:textAlignment w:val="baseline"/>
        <w:rPr>
          <w:rFonts w:asciiTheme="minorHAnsi" w:hAnsiTheme="minorHAnsi" w:cstheme="minorHAnsi"/>
          <w:b w:val="0"/>
          <w:bCs w:val="0"/>
          <w:color w:val="auto"/>
          <w:lang w:eastAsia="en-US"/>
        </w:rPr>
      </w:pPr>
      <w:r w:rsidRPr="00197905">
        <w:rPr>
          <w:rFonts w:asciiTheme="minorHAnsi" w:hAnsiTheme="minorHAnsi" w:cstheme="minorHAnsi"/>
          <w:b w:val="0"/>
          <w:bCs w:val="0"/>
          <w:color w:val="auto"/>
          <w:lang w:eastAsia="en-US"/>
        </w:rPr>
        <w:t>O licitante deverá utiliza</w:t>
      </w:r>
      <w:r w:rsidR="00B3343F" w:rsidRPr="00197905">
        <w:rPr>
          <w:rFonts w:asciiTheme="minorHAnsi" w:hAnsiTheme="minorHAnsi" w:cstheme="minorHAnsi"/>
          <w:b w:val="0"/>
          <w:bCs w:val="0"/>
          <w:color w:val="auto"/>
          <w:lang w:eastAsia="en-US"/>
        </w:rPr>
        <w:t>r a planilha abaixo como modelo</w:t>
      </w:r>
      <w:r w:rsidR="0042031B" w:rsidRPr="00197905">
        <w:rPr>
          <w:rFonts w:asciiTheme="minorHAnsi" w:hAnsiTheme="minorHAnsi" w:cstheme="minorHAnsi"/>
          <w:b w:val="0"/>
          <w:bCs w:val="0"/>
          <w:color w:val="auto"/>
          <w:lang w:eastAsia="en-US"/>
        </w:rPr>
        <w:t>:</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05"/>
        <w:gridCol w:w="4662"/>
        <w:gridCol w:w="1308"/>
        <w:gridCol w:w="1095"/>
        <w:gridCol w:w="1572"/>
      </w:tblGrid>
      <w:tr w:rsidR="00A003E2" w:rsidRPr="00197905" w:rsidTr="001E22D0">
        <w:trPr>
          <w:trHeight w:val="23"/>
          <w:jc w:val="center"/>
        </w:trPr>
        <w:tc>
          <w:tcPr>
            <w:tcW w:w="605" w:type="dxa"/>
            <w:tcBorders>
              <w:top w:val="single" w:sz="4" w:space="0" w:color="000000"/>
            </w:tcBorders>
            <w:shd w:val="clear" w:color="auto" w:fill="E6E6FF"/>
            <w:tcMar>
              <w:top w:w="0" w:type="dxa"/>
              <w:left w:w="70" w:type="dxa"/>
              <w:bottom w:w="0" w:type="dxa"/>
              <w:right w:w="70" w:type="dxa"/>
            </w:tcMar>
            <w:vAlign w:val="center"/>
          </w:tcPr>
          <w:p w:rsidR="00A003E2" w:rsidRPr="00197905" w:rsidRDefault="00A003E2" w:rsidP="00493420">
            <w:pPr>
              <w:pStyle w:val="Standard"/>
              <w:snapToGrid w:val="0"/>
              <w:spacing w:before="60" w:after="60"/>
              <w:jc w:val="center"/>
              <w:rPr>
                <w:rFonts w:asciiTheme="minorHAnsi" w:hAnsiTheme="minorHAnsi" w:cstheme="minorHAnsi"/>
                <w:b/>
                <w:bCs/>
                <w:color w:val="000000"/>
                <w:kern w:val="0"/>
                <w:sz w:val="22"/>
                <w:szCs w:val="22"/>
              </w:rPr>
            </w:pPr>
            <w:r w:rsidRPr="00197905">
              <w:rPr>
                <w:rFonts w:asciiTheme="minorHAnsi" w:hAnsiTheme="minorHAnsi" w:cstheme="minorHAnsi"/>
                <w:b/>
                <w:bCs/>
                <w:color w:val="000000"/>
                <w:kern w:val="0"/>
                <w:sz w:val="22"/>
                <w:szCs w:val="22"/>
              </w:rPr>
              <w:t>Item</w:t>
            </w:r>
          </w:p>
        </w:tc>
        <w:tc>
          <w:tcPr>
            <w:tcW w:w="4662" w:type="dxa"/>
            <w:tcBorders>
              <w:top w:val="single" w:sz="4" w:space="0" w:color="000000"/>
            </w:tcBorders>
            <w:shd w:val="clear" w:color="auto" w:fill="E6E6FF"/>
            <w:tcMar>
              <w:top w:w="0" w:type="dxa"/>
              <w:left w:w="70" w:type="dxa"/>
              <w:bottom w:w="0" w:type="dxa"/>
              <w:right w:w="70" w:type="dxa"/>
            </w:tcMar>
            <w:vAlign w:val="center"/>
          </w:tcPr>
          <w:p w:rsidR="00A003E2" w:rsidRPr="00197905" w:rsidRDefault="00A003E2" w:rsidP="00493420">
            <w:pPr>
              <w:pStyle w:val="Standard"/>
              <w:snapToGrid w:val="0"/>
              <w:spacing w:before="60" w:after="60"/>
              <w:rPr>
                <w:rFonts w:asciiTheme="minorHAnsi" w:hAnsiTheme="minorHAnsi" w:cstheme="minorHAnsi"/>
                <w:b/>
                <w:bCs/>
                <w:color w:val="000000"/>
                <w:kern w:val="0"/>
                <w:sz w:val="22"/>
                <w:szCs w:val="22"/>
              </w:rPr>
            </w:pPr>
            <w:r w:rsidRPr="00197905">
              <w:rPr>
                <w:rFonts w:asciiTheme="minorHAnsi" w:hAnsiTheme="minorHAnsi" w:cstheme="minorHAnsi"/>
                <w:b/>
                <w:sz w:val="22"/>
                <w:szCs w:val="22"/>
              </w:rPr>
              <w:t>Descrição do Produto</w:t>
            </w:r>
          </w:p>
        </w:tc>
        <w:tc>
          <w:tcPr>
            <w:tcW w:w="1308" w:type="dxa"/>
            <w:tcBorders>
              <w:top w:val="single" w:sz="4" w:space="0" w:color="000000"/>
            </w:tcBorders>
            <w:shd w:val="clear" w:color="auto" w:fill="E6E6FF"/>
            <w:vAlign w:val="center"/>
          </w:tcPr>
          <w:p w:rsidR="00A003E2" w:rsidRPr="00197905" w:rsidRDefault="00A003E2" w:rsidP="00493420">
            <w:pPr>
              <w:pStyle w:val="Standard"/>
              <w:snapToGrid w:val="0"/>
              <w:spacing w:before="60" w:after="60"/>
              <w:jc w:val="center"/>
              <w:rPr>
                <w:rFonts w:asciiTheme="minorHAnsi" w:hAnsiTheme="minorHAnsi" w:cstheme="minorHAnsi"/>
                <w:b/>
                <w:bCs/>
                <w:color w:val="000000"/>
                <w:kern w:val="0"/>
                <w:sz w:val="22"/>
                <w:szCs w:val="22"/>
              </w:rPr>
            </w:pPr>
            <w:r w:rsidRPr="00197905">
              <w:rPr>
                <w:rFonts w:asciiTheme="minorHAnsi" w:hAnsiTheme="minorHAnsi" w:cstheme="minorHAnsi"/>
                <w:b/>
                <w:bCs/>
                <w:color w:val="000000"/>
                <w:kern w:val="0"/>
                <w:sz w:val="22"/>
                <w:szCs w:val="22"/>
              </w:rPr>
              <w:t xml:space="preserve">Quantidade </w:t>
            </w:r>
          </w:p>
        </w:tc>
        <w:tc>
          <w:tcPr>
            <w:tcW w:w="1095" w:type="dxa"/>
            <w:tcBorders>
              <w:top w:val="single" w:sz="4" w:space="0" w:color="000000"/>
            </w:tcBorders>
            <w:shd w:val="clear" w:color="auto" w:fill="E6E6FF"/>
            <w:vAlign w:val="center"/>
          </w:tcPr>
          <w:p w:rsidR="00A003E2" w:rsidRPr="00197905" w:rsidRDefault="00A003E2" w:rsidP="00493420">
            <w:pPr>
              <w:pStyle w:val="Standard"/>
              <w:snapToGrid w:val="0"/>
              <w:spacing w:before="60" w:after="60"/>
              <w:jc w:val="center"/>
              <w:rPr>
                <w:rFonts w:asciiTheme="minorHAnsi" w:hAnsiTheme="minorHAnsi" w:cstheme="minorHAnsi"/>
                <w:b/>
                <w:bCs/>
                <w:color w:val="000000"/>
                <w:kern w:val="0"/>
                <w:sz w:val="22"/>
                <w:szCs w:val="22"/>
              </w:rPr>
            </w:pPr>
            <w:r w:rsidRPr="00197905">
              <w:rPr>
                <w:rFonts w:asciiTheme="minorHAnsi" w:hAnsiTheme="minorHAnsi" w:cstheme="minorHAnsi"/>
                <w:b/>
                <w:bCs/>
                <w:color w:val="000000"/>
                <w:kern w:val="0"/>
                <w:sz w:val="22"/>
                <w:szCs w:val="22"/>
              </w:rPr>
              <w:t>Valor Unitário</w:t>
            </w:r>
          </w:p>
        </w:tc>
        <w:tc>
          <w:tcPr>
            <w:tcW w:w="1572" w:type="dxa"/>
            <w:tcBorders>
              <w:top w:val="single" w:sz="4" w:space="0" w:color="000000"/>
            </w:tcBorders>
            <w:shd w:val="clear" w:color="auto" w:fill="E6E6FF"/>
            <w:vAlign w:val="center"/>
          </w:tcPr>
          <w:p w:rsidR="00A003E2" w:rsidRPr="00197905" w:rsidRDefault="00A003E2" w:rsidP="00493420">
            <w:pPr>
              <w:pStyle w:val="Standard"/>
              <w:snapToGrid w:val="0"/>
              <w:spacing w:before="60" w:after="60"/>
              <w:jc w:val="center"/>
              <w:rPr>
                <w:rFonts w:asciiTheme="minorHAnsi" w:hAnsiTheme="minorHAnsi" w:cstheme="minorHAnsi"/>
                <w:b/>
                <w:bCs/>
                <w:color w:val="000000"/>
                <w:kern w:val="0"/>
                <w:sz w:val="22"/>
                <w:szCs w:val="22"/>
              </w:rPr>
            </w:pPr>
            <w:r w:rsidRPr="00197905">
              <w:rPr>
                <w:rFonts w:asciiTheme="minorHAnsi" w:hAnsiTheme="minorHAnsi" w:cstheme="minorHAnsi"/>
                <w:b/>
                <w:bCs/>
                <w:color w:val="000000"/>
                <w:kern w:val="0"/>
                <w:sz w:val="22"/>
                <w:szCs w:val="22"/>
              </w:rPr>
              <w:t xml:space="preserve">Valor </w:t>
            </w:r>
            <w:r w:rsidRPr="00197905">
              <w:rPr>
                <w:rFonts w:asciiTheme="minorHAnsi" w:hAnsiTheme="minorHAnsi" w:cstheme="minorHAnsi"/>
                <w:b/>
                <w:bCs/>
                <w:color w:val="000000"/>
                <w:kern w:val="0"/>
                <w:sz w:val="22"/>
                <w:szCs w:val="22"/>
              </w:rPr>
              <w:br/>
              <w:t>Total</w:t>
            </w:r>
          </w:p>
        </w:tc>
      </w:tr>
      <w:tr w:rsidR="00A003E2" w:rsidRPr="00197905" w:rsidTr="001E22D0">
        <w:trPr>
          <w:trHeight w:val="27"/>
          <w:jc w:val="center"/>
        </w:trPr>
        <w:tc>
          <w:tcPr>
            <w:tcW w:w="605" w:type="dxa"/>
            <w:tcMar>
              <w:top w:w="0" w:type="dxa"/>
              <w:left w:w="70" w:type="dxa"/>
              <w:bottom w:w="0" w:type="dxa"/>
              <w:right w:w="70" w:type="dxa"/>
            </w:tcMar>
            <w:vAlign w:val="center"/>
          </w:tcPr>
          <w:p w:rsidR="00A003E2" w:rsidRPr="00197905" w:rsidRDefault="00A003E2" w:rsidP="00197905">
            <w:pPr>
              <w:pStyle w:val="Standard"/>
              <w:snapToGrid w:val="0"/>
              <w:spacing w:after="120"/>
              <w:jc w:val="center"/>
              <w:rPr>
                <w:rFonts w:asciiTheme="minorHAnsi" w:hAnsiTheme="minorHAnsi" w:cstheme="minorHAnsi"/>
                <w:b/>
                <w:bCs/>
                <w:color w:val="000000"/>
                <w:kern w:val="0"/>
                <w:sz w:val="22"/>
                <w:szCs w:val="22"/>
              </w:rPr>
            </w:pPr>
            <w:r w:rsidRPr="00197905">
              <w:rPr>
                <w:rFonts w:asciiTheme="minorHAnsi" w:hAnsiTheme="minorHAnsi" w:cstheme="minorHAnsi"/>
                <w:b/>
                <w:bCs/>
                <w:color w:val="000000"/>
                <w:kern w:val="0"/>
                <w:sz w:val="22"/>
                <w:szCs w:val="22"/>
              </w:rPr>
              <w:t>1</w:t>
            </w:r>
          </w:p>
        </w:tc>
        <w:tc>
          <w:tcPr>
            <w:tcW w:w="4662" w:type="dxa"/>
            <w:tcMar>
              <w:top w:w="0" w:type="dxa"/>
              <w:left w:w="70" w:type="dxa"/>
              <w:bottom w:w="0" w:type="dxa"/>
              <w:right w:w="70" w:type="dxa"/>
            </w:tcMar>
            <w:vAlign w:val="center"/>
          </w:tcPr>
          <w:p w:rsidR="00A003E2" w:rsidRPr="00197905" w:rsidRDefault="00A003E2" w:rsidP="007E392C">
            <w:pPr>
              <w:pStyle w:val="Corpodetexto2"/>
              <w:suppressAutoHyphens/>
              <w:spacing w:after="120"/>
              <w:rPr>
                <w:rFonts w:asciiTheme="minorHAnsi" w:hAnsiTheme="minorHAnsi" w:cstheme="minorHAnsi"/>
                <w:color w:val="000000"/>
                <w:sz w:val="22"/>
                <w:szCs w:val="22"/>
              </w:rPr>
            </w:pPr>
            <w:r w:rsidRPr="00197905">
              <w:rPr>
                <w:rFonts w:asciiTheme="minorHAnsi" w:hAnsiTheme="minorHAnsi" w:cstheme="minorHAnsi"/>
                <w:color w:val="000000"/>
                <w:sz w:val="22"/>
                <w:szCs w:val="22"/>
              </w:rPr>
              <w:t xml:space="preserve">Subscrições de licenças de software </w:t>
            </w:r>
            <w:r w:rsidRPr="00197905">
              <w:rPr>
                <w:rFonts w:asciiTheme="minorHAnsi" w:hAnsiTheme="minorHAnsi" w:cstheme="minorHAnsi"/>
                <w:b/>
                <w:bCs/>
                <w:color w:val="000000"/>
                <w:sz w:val="22"/>
                <w:szCs w:val="22"/>
              </w:rPr>
              <w:t xml:space="preserve">MYSQL  Enterprise  </w:t>
            </w:r>
            <w:proofErr w:type="spellStart"/>
            <w:r w:rsidRPr="00197905">
              <w:rPr>
                <w:rFonts w:asciiTheme="minorHAnsi" w:hAnsiTheme="minorHAnsi" w:cstheme="minorHAnsi"/>
                <w:b/>
                <w:bCs/>
                <w:color w:val="000000"/>
                <w:sz w:val="22"/>
                <w:szCs w:val="22"/>
              </w:rPr>
              <w:t>Edition</w:t>
            </w:r>
            <w:proofErr w:type="spellEnd"/>
            <w:r w:rsidRPr="00197905">
              <w:rPr>
                <w:rFonts w:asciiTheme="minorHAnsi" w:hAnsiTheme="minorHAnsi" w:cstheme="minorHAnsi"/>
                <w:b/>
                <w:bCs/>
                <w:color w:val="000000"/>
                <w:sz w:val="22"/>
                <w:szCs w:val="22"/>
              </w:rPr>
              <w:t xml:space="preserve"> </w:t>
            </w:r>
            <w:proofErr w:type="spellStart"/>
            <w:r w:rsidRPr="00197905">
              <w:rPr>
                <w:rFonts w:asciiTheme="minorHAnsi" w:hAnsiTheme="minorHAnsi" w:cstheme="minorHAnsi"/>
                <w:b/>
                <w:bCs/>
                <w:color w:val="000000"/>
                <w:sz w:val="22"/>
                <w:szCs w:val="22"/>
              </w:rPr>
              <w:t>Subscription</w:t>
            </w:r>
            <w:proofErr w:type="spellEnd"/>
            <w:r w:rsidR="00A57A4B">
              <w:fldChar w:fldCharType="begin"/>
            </w:r>
            <w:r w:rsidR="008538D0">
              <w:instrText>HYPERLINK "https://shop.oracle.com/pls/ostore/f?p=DSTORE:PRODUCT:::NO:RP,6:P6_LPI,P6_PROD_HIER_ID:60720318189220530576677,58095029061520477171389"</w:instrText>
            </w:r>
            <w:r w:rsidR="00A57A4B">
              <w:fldChar w:fldCharType="separate"/>
            </w:r>
            <w:r w:rsidRPr="00197905">
              <w:rPr>
                <w:rStyle w:val="Hyperlink"/>
                <w:rFonts w:asciiTheme="minorHAnsi" w:hAnsiTheme="minorHAnsi" w:cstheme="minorHAnsi"/>
                <w:b/>
                <w:bCs/>
                <w:color w:val="000000"/>
                <w:sz w:val="22"/>
                <w:szCs w:val="22"/>
              </w:rPr>
              <w:t xml:space="preserve"> (1-4 </w:t>
            </w:r>
            <w:proofErr w:type="spellStart"/>
            <w:r w:rsidRPr="00197905">
              <w:rPr>
                <w:rStyle w:val="Hyperlink"/>
                <w:rFonts w:asciiTheme="minorHAnsi" w:hAnsiTheme="minorHAnsi" w:cstheme="minorHAnsi"/>
                <w:b/>
                <w:bCs/>
                <w:color w:val="000000"/>
                <w:sz w:val="22"/>
                <w:szCs w:val="22"/>
              </w:rPr>
              <w:t>socket</w:t>
            </w:r>
            <w:proofErr w:type="spellEnd"/>
            <w:r w:rsidRPr="00197905">
              <w:rPr>
                <w:rStyle w:val="Hyperlink"/>
                <w:rFonts w:asciiTheme="minorHAnsi" w:hAnsiTheme="minorHAnsi" w:cstheme="minorHAnsi"/>
                <w:b/>
                <w:bCs/>
                <w:color w:val="000000"/>
                <w:sz w:val="22"/>
                <w:szCs w:val="22"/>
              </w:rPr>
              <w:t xml:space="preserve"> </w:t>
            </w:r>
            <w:proofErr w:type="spellStart"/>
            <w:r w:rsidRPr="00197905">
              <w:rPr>
                <w:rStyle w:val="Hyperlink"/>
                <w:rFonts w:asciiTheme="minorHAnsi" w:hAnsiTheme="minorHAnsi" w:cstheme="minorHAnsi"/>
                <w:b/>
                <w:bCs/>
                <w:color w:val="000000"/>
                <w:sz w:val="22"/>
                <w:szCs w:val="22"/>
              </w:rPr>
              <w:t>server</w:t>
            </w:r>
            <w:proofErr w:type="spellEnd"/>
            <w:r w:rsidRPr="00197905">
              <w:rPr>
                <w:rStyle w:val="Hyperlink"/>
                <w:rFonts w:asciiTheme="minorHAnsi" w:hAnsiTheme="minorHAnsi" w:cstheme="minorHAnsi"/>
                <w:b/>
                <w:bCs/>
                <w:color w:val="000000"/>
                <w:sz w:val="22"/>
                <w:szCs w:val="22"/>
              </w:rPr>
              <w:t>)</w:t>
            </w:r>
            <w:r w:rsidR="00A57A4B">
              <w:fldChar w:fldCharType="end"/>
            </w:r>
            <w:r w:rsidRPr="00197905">
              <w:rPr>
                <w:rFonts w:asciiTheme="minorHAnsi" w:hAnsiTheme="minorHAnsi" w:cstheme="minorHAnsi"/>
                <w:b/>
                <w:bCs/>
                <w:color w:val="000000"/>
                <w:sz w:val="22"/>
                <w:szCs w:val="22"/>
              </w:rPr>
              <w:t xml:space="preserve">, </w:t>
            </w:r>
            <w:r w:rsidRPr="00197905">
              <w:rPr>
                <w:rFonts w:asciiTheme="minorHAnsi" w:hAnsiTheme="minorHAnsi" w:cstheme="minorHAnsi"/>
                <w:color w:val="000000"/>
                <w:sz w:val="22"/>
                <w:szCs w:val="22"/>
              </w:rPr>
              <w:t>incluindo atualizações de software e serviços de suporte técnico, pelo período de 12 (doze) meses</w:t>
            </w:r>
            <w:r w:rsidRPr="00197905">
              <w:rPr>
                <w:rFonts w:asciiTheme="minorHAnsi" w:hAnsiTheme="minorHAnsi" w:cstheme="minorHAnsi"/>
                <w:color w:val="FF0000"/>
                <w:sz w:val="22"/>
                <w:szCs w:val="22"/>
              </w:rPr>
              <w:t>.</w:t>
            </w:r>
          </w:p>
        </w:tc>
        <w:tc>
          <w:tcPr>
            <w:tcW w:w="1308" w:type="dxa"/>
            <w:vAlign w:val="center"/>
          </w:tcPr>
          <w:p w:rsidR="00A003E2" w:rsidRPr="00197905" w:rsidRDefault="00A003E2" w:rsidP="00197905">
            <w:pPr>
              <w:pStyle w:val="Corpodetexto2"/>
              <w:suppressAutoHyphens/>
              <w:spacing w:after="120"/>
              <w:jc w:val="center"/>
              <w:rPr>
                <w:rFonts w:asciiTheme="minorHAnsi" w:hAnsiTheme="minorHAnsi" w:cstheme="minorHAnsi"/>
                <w:b/>
                <w:color w:val="000000"/>
                <w:sz w:val="22"/>
                <w:szCs w:val="22"/>
              </w:rPr>
            </w:pPr>
            <w:r w:rsidRPr="00197905">
              <w:rPr>
                <w:rFonts w:asciiTheme="minorHAnsi" w:hAnsiTheme="minorHAnsi" w:cstheme="minorHAnsi"/>
                <w:b/>
                <w:color w:val="000000"/>
                <w:sz w:val="22"/>
                <w:szCs w:val="22"/>
              </w:rPr>
              <w:t>04</w:t>
            </w:r>
          </w:p>
        </w:tc>
        <w:tc>
          <w:tcPr>
            <w:tcW w:w="1095" w:type="dxa"/>
            <w:vAlign w:val="center"/>
          </w:tcPr>
          <w:p w:rsidR="00A003E2" w:rsidRPr="00197905" w:rsidRDefault="00A003E2" w:rsidP="00197905">
            <w:pPr>
              <w:pStyle w:val="Corpodetexto2"/>
              <w:suppressAutoHyphens/>
              <w:spacing w:after="120"/>
              <w:jc w:val="center"/>
              <w:rPr>
                <w:rFonts w:asciiTheme="minorHAnsi" w:hAnsiTheme="minorHAnsi" w:cstheme="minorHAnsi"/>
                <w:b/>
                <w:color w:val="000000"/>
                <w:sz w:val="22"/>
                <w:szCs w:val="22"/>
              </w:rPr>
            </w:pPr>
          </w:p>
        </w:tc>
        <w:tc>
          <w:tcPr>
            <w:tcW w:w="1572" w:type="dxa"/>
            <w:vAlign w:val="center"/>
          </w:tcPr>
          <w:p w:rsidR="00A003E2" w:rsidRPr="00197905" w:rsidRDefault="00A003E2" w:rsidP="00197905">
            <w:pPr>
              <w:pStyle w:val="Corpodetexto2"/>
              <w:suppressAutoHyphens/>
              <w:spacing w:after="120"/>
              <w:jc w:val="center"/>
              <w:rPr>
                <w:rFonts w:asciiTheme="minorHAnsi" w:hAnsiTheme="minorHAnsi" w:cstheme="minorHAnsi"/>
                <w:b/>
                <w:color w:val="000000"/>
                <w:sz w:val="22"/>
                <w:szCs w:val="22"/>
              </w:rPr>
            </w:pPr>
          </w:p>
        </w:tc>
      </w:tr>
      <w:tr w:rsidR="00A003E2" w:rsidRPr="00197905" w:rsidTr="001E22D0">
        <w:trPr>
          <w:trHeight w:val="204"/>
          <w:jc w:val="center"/>
        </w:trPr>
        <w:tc>
          <w:tcPr>
            <w:tcW w:w="7670" w:type="dxa"/>
            <w:gridSpan w:val="4"/>
            <w:tcMar>
              <w:top w:w="0" w:type="dxa"/>
              <w:left w:w="70" w:type="dxa"/>
              <w:bottom w:w="0" w:type="dxa"/>
              <w:right w:w="70" w:type="dxa"/>
            </w:tcMar>
          </w:tcPr>
          <w:p w:rsidR="00A003E2" w:rsidRPr="00197905" w:rsidRDefault="00A003E2" w:rsidP="00197905">
            <w:pPr>
              <w:pStyle w:val="Corpodetexto2"/>
              <w:suppressAutoHyphens/>
              <w:spacing w:after="120"/>
              <w:jc w:val="right"/>
              <w:rPr>
                <w:rFonts w:asciiTheme="minorHAnsi" w:eastAsia="SimSun, 宋体" w:hAnsiTheme="minorHAnsi" w:cstheme="minorHAnsi"/>
                <w:b/>
                <w:kern w:val="3"/>
                <w:sz w:val="22"/>
                <w:szCs w:val="22"/>
                <w:lang w:eastAsia="zh-CN" w:bidi="hi-IN"/>
              </w:rPr>
            </w:pPr>
            <w:r w:rsidRPr="00197905">
              <w:rPr>
                <w:rFonts w:asciiTheme="minorHAnsi" w:hAnsiTheme="minorHAnsi" w:cstheme="minorHAnsi"/>
                <w:b/>
                <w:color w:val="000000"/>
                <w:sz w:val="22"/>
                <w:szCs w:val="22"/>
              </w:rPr>
              <w:t xml:space="preserve"> TOTAL</w:t>
            </w:r>
          </w:p>
        </w:tc>
        <w:tc>
          <w:tcPr>
            <w:tcW w:w="1572" w:type="dxa"/>
          </w:tcPr>
          <w:p w:rsidR="00A003E2" w:rsidRPr="00197905" w:rsidRDefault="00A003E2" w:rsidP="00197905">
            <w:pPr>
              <w:pStyle w:val="Corpodetexto2"/>
              <w:suppressAutoHyphens/>
              <w:spacing w:after="120"/>
              <w:rPr>
                <w:rFonts w:asciiTheme="minorHAnsi" w:eastAsia="SimSun, 宋体" w:hAnsiTheme="minorHAnsi" w:cstheme="minorHAnsi"/>
                <w:kern w:val="3"/>
                <w:sz w:val="22"/>
                <w:szCs w:val="22"/>
                <w:lang w:eastAsia="zh-CN" w:bidi="hi-IN"/>
              </w:rPr>
            </w:pPr>
          </w:p>
        </w:tc>
      </w:tr>
    </w:tbl>
    <w:p w:rsidR="00571DF7" w:rsidRPr="00197905" w:rsidRDefault="00571DF7" w:rsidP="00F40434">
      <w:pPr>
        <w:pStyle w:val="Titulo1-Personalizado-TR"/>
        <w:keepNext w:val="0"/>
        <w:spacing w:before="480" w:after="360"/>
        <w:ind w:left="0" w:firstLine="0"/>
        <w:rPr>
          <w:rFonts w:asciiTheme="minorHAnsi" w:hAnsiTheme="minorHAnsi" w:cstheme="minorHAnsi"/>
          <w:sz w:val="28"/>
          <w:szCs w:val="28"/>
        </w:rPr>
      </w:pPr>
      <w:r w:rsidRPr="00197905">
        <w:rPr>
          <w:rFonts w:asciiTheme="minorHAnsi" w:hAnsiTheme="minorHAnsi" w:cstheme="minorHAnsi"/>
          <w:sz w:val="28"/>
          <w:szCs w:val="28"/>
        </w:rPr>
        <w:lastRenderedPageBreak/>
        <w:t xml:space="preserve">ANEXOS </w:t>
      </w:r>
    </w:p>
    <w:p w:rsidR="00571DF7" w:rsidRPr="00197905" w:rsidRDefault="00571DF7" w:rsidP="00197905">
      <w:pPr>
        <w:autoSpaceDE w:val="0"/>
        <w:autoSpaceDN w:val="0"/>
        <w:adjustRightInd w:val="0"/>
        <w:spacing w:after="120"/>
        <w:rPr>
          <w:rFonts w:asciiTheme="minorHAnsi" w:hAnsiTheme="minorHAnsi" w:cstheme="minorHAnsi"/>
          <w:b/>
          <w:bCs/>
          <w:sz w:val="24"/>
          <w:szCs w:val="24"/>
        </w:rPr>
      </w:pPr>
      <w:r w:rsidRPr="00197905">
        <w:rPr>
          <w:rFonts w:asciiTheme="minorHAnsi" w:hAnsiTheme="minorHAnsi" w:cstheme="minorHAnsi"/>
          <w:b/>
          <w:bCs/>
          <w:sz w:val="24"/>
          <w:szCs w:val="24"/>
        </w:rPr>
        <w:t>I-A  - TERMO DE CONFIDENCIALIDADE</w:t>
      </w:r>
    </w:p>
    <w:p w:rsidR="00BA5037" w:rsidRPr="00197905" w:rsidRDefault="00571DF7" w:rsidP="00197905">
      <w:pPr>
        <w:spacing w:after="120"/>
        <w:rPr>
          <w:rFonts w:asciiTheme="minorHAnsi" w:hAnsiTheme="minorHAnsi" w:cstheme="minorHAnsi"/>
          <w:b/>
          <w:bCs/>
          <w:sz w:val="24"/>
          <w:szCs w:val="24"/>
        </w:rPr>
      </w:pPr>
      <w:r w:rsidRPr="00197905">
        <w:rPr>
          <w:rFonts w:asciiTheme="minorHAnsi" w:hAnsiTheme="minorHAnsi" w:cstheme="minorHAnsi"/>
          <w:b/>
          <w:bCs/>
          <w:sz w:val="24"/>
          <w:szCs w:val="24"/>
        </w:rPr>
        <w:t>I-B  - TERMO DE SIGILO</w:t>
      </w:r>
    </w:p>
    <w:p w:rsidR="00E56828" w:rsidRPr="00197905" w:rsidRDefault="00E56828" w:rsidP="00197905">
      <w:pPr>
        <w:spacing w:after="120"/>
        <w:rPr>
          <w:rFonts w:asciiTheme="minorHAnsi" w:hAnsiTheme="minorHAnsi" w:cstheme="minorHAnsi"/>
          <w:b/>
          <w:bCs/>
          <w:sz w:val="24"/>
          <w:szCs w:val="24"/>
        </w:rPr>
      </w:pPr>
    </w:p>
    <w:p w:rsidR="00E56828" w:rsidRPr="00197905" w:rsidRDefault="00E56828" w:rsidP="00197905">
      <w:pPr>
        <w:spacing w:after="120"/>
        <w:jc w:val="center"/>
        <w:rPr>
          <w:rFonts w:asciiTheme="minorHAnsi" w:hAnsiTheme="minorHAnsi" w:cstheme="minorHAnsi"/>
          <w:b/>
          <w:bCs/>
          <w:sz w:val="24"/>
          <w:szCs w:val="24"/>
        </w:rPr>
      </w:pPr>
    </w:p>
    <w:p w:rsidR="00E56828" w:rsidRPr="00197905" w:rsidRDefault="00E56828" w:rsidP="00197905">
      <w:pPr>
        <w:autoSpaceDE w:val="0"/>
        <w:autoSpaceDN w:val="0"/>
        <w:adjustRightInd w:val="0"/>
        <w:spacing w:after="120"/>
        <w:jc w:val="center"/>
        <w:rPr>
          <w:rFonts w:asciiTheme="minorHAnsi" w:hAnsiTheme="minorHAnsi" w:cstheme="minorHAnsi"/>
          <w:sz w:val="24"/>
          <w:szCs w:val="24"/>
        </w:rPr>
      </w:pPr>
      <w:r w:rsidRPr="00197905">
        <w:rPr>
          <w:rFonts w:asciiTheme="minorHAnsi" w:hAnsiTheme="minorHAnsi" w:cstheme="minorHAnsi"/>
          <w:sz w:val="24"/>
          <w:szCs w:val="24"/>
        </w:rPr>
        <w:t>Recife,</w:t>
      </w:r>
      <w:r w:rsidR="0007563B">
        <w:rPr>
          <w:rFonts w:asciiTheme="minorHAnsi" w:hAnsiTheme="minorHAnsi" w:cstheme="minorHAnsi"/>
          <w:sz w:val="24"/>
          <w:szCs w:val="24"/>
        </w:rPr>
        <w:t xml:space="preserve"> </w:t>
      </w:r>
      <w:r w:rsidRPr="00197905">
        <w:rPr>
          <w:rFonts w:asciiTheme="minorHAnsi" w:hAnsiTheme="minorHAnsi" w:cstheme="minorHAnsi"/>
          <w:sz w:val="24"/>
          <w:szCs w:val="24"/>
        </w:rPr>
        <w:t xml:space="preserve"> </w:t>
      </w:r>
      <w:r w:rsidR="00B93F0C">
        <w:rPr>
          <w:rFonts w:asciiTheme="minorHAnsi" w:hAnsiTheme="minorHAnsi" w:cstheme="minorHAnsi"/>
          <w:sz w:val="24"/>
          <w:szCs w:val="24"/>
        </w:rPr>
        <w:t xml:space="preserve">20 </w:t>
      </w:r>
      <w:r w:rsidRPr="00197905">
        <w:rPr>
          <w:rFonts w:asciiTheme="minorHAnsi" w:hAnsiTheme="minorHAnsi" w:cstheme="minorHAnsi"/>
          <w:sz w:val="24"/>
          <w:szCs w:val="24"/>
        </w:rPr>
        <w:t xml:space="preserve">de </w:t>
      </w:r>
      <w:r w:rsidR="00624589">
        <w:rPr>
          <w:rFonts w:asciiTheme="minorHAnsi" w:hAnsiTheme="minorHAnsi" w:cstheme="minorHAnsi"/>
          <w:sz w:val="24"/>
          <w:szCs w:val="24"/>
        </w:rPr>
        <w:t>outubro</w:t>
      </w:r>
      <w:r w:rsidRPr="00197905">
        <w:rPr>
          <w:rFonts w:asciiTheme="minorHAnsi" w:hAnsiTheme="minorHAnsi" w:cstheme="minorHAnsi"/>
          <w:sz w:val="24"/>
          <w:szCs w:val="24"/>
        </w:rPr>
        <w:t xml:space="preserve"> de 2017</w:t>
      </w:r>
    </w:p>
    <w:p w:rsidR="00E56828" w:rsidRPr="00197905" w:rsidRDefault="00E56828" w:rsidP="00197905">
      <w:pPr>
        <w:autoSpaceDE w:val="0"/>
        <w:autoSpaceDN w:val="0"/>
        <w:adjustRightInd w:val="0"/>
        <w:spacing w:after="120"/>
        <w:rPr>
          <w:rFonts w:asciiTheme="minorHAnsi" w:hAnsiTheme="minorHAnsi" w:cstheme="minorHAnsi"/>
          <w:sz w:val="24"/>
          <w:szCs w:val="24"/>
        </w:rPr>
      </w:pPr>
    </w:p>
    <w:p w:rsidR="00E56828" w:rsidRPr="00197905" w:rsidRDefault="00E56828" w:rsidP="00197905">
      <w:pPr>
        <w:pStyle w:val="Standard"/>
        <w:snapToGrid w:val="0"/>
        <w:spacing w:after="120"/>
        <w:jc w:val="center"/>
        <w:rPr>
          <w:rFonts w:asciiTheme="minorHAnsi" w:hAnsiTheme="minorHAnsi" w:cstheme="minorHAnsi"/>
          <w:b/>
          <w:bCs/>
          <w:color w:val="000000"/>
          <w:kern w:val="0"/>
          <w:lang w:eastAsia="pt-BR"/>
        </w:rPr>
      </w:pPr>
      <w:r w:rsidRPr="00197905">
        <w:rPr>
          <w:rFonts w:asciiTheme="minorHAnsi" w:hAnsiTheme="minorHAnsi" w:cstheme="minorHAnsi"/>
          <w:b/>
          <w:bCs/>
          <w:color w:val="000000"/>
          <w:kern w:val="0"/>
          <w:lang w:eastAsia="pt-BR"/>
        </w:rPr>
        <w:t xml:space="preserve">Gleicy </w:t>
      </w:r>
      <w:proofErr w:type="spellStart"/>
      <w:r w:rsidRPr="00197905">
        <w:rPr>
          <w:rFonts w:asciiTheme="minorHAnsi" w:hAnsiTheme="minorHAnsi" w:cstheme="minorHAnsi"/>
          <w:b/>
          <w:bCs/>
          <w:color w:val="000000"/>
          <w:kern w:val="0"/>
          <w:lang w:eastAsia="pt-BR"/>
        </w:rPr>
        <w:t>D´Lyzandra</w:t>
      </w:r>
      <w:proofErr w:type="spellEnd"/>
      <w:r w:rsidRPr="00197905">
        <w:rPr>
          <w:rFonts w:asciiTheme="minorHAnsi" w:hAnsiTheme="minorHAnsi" w:cstheme="minorHAnsi"/>
          <w:b/>
          <w:bCs/>
          <w:color w:val="000000"/>
          <w:kern w:val="0"/>
          <w:lang w:eastAsia="pt-BR"/>
        </w:rPr>
        <w:t xml:space="preserve"> Silva Nascimento</w:t>
      </w:r>
    </w:p>
    <w:p w:rsidR="00E56828" w:rsidRPr="00197905" w:rsidRDefault="00E56828" w:rsidP="00197905">
      <w:pPr>
        <w:autoSpaceDE w:val="0"/>
        <w:autoSpaceDN w:val="0"/>
        <w:adjustRightInd w:val="0"/>
        <w:spacing w:after="120"/>
        <w:jc w:val="center"/>
        <w:rPr>
          <w:rFonts w:asciiTheme="minorHAnsi" w:hAnsiTheme="minorHAnsi" w:cstheme="minorHAnsi"/>
          <w:sz w:val="24"/>
          <w:szCs w:val="24"/>
        </w:rPr>
      </w:pPr>
      <w:r w:rsidRPr="00197905">
        <w:rPr>
          <w:rFonts w:asciiTheme="minorHAnsi" w:hAnsiTheme="minorHAnsi" w:cstheme="minorHAnsi"/>
          <w:bCs/>
          <w:color w:val="000000"/>
          <w:sz w:val="24"/>
          <w:szCs w:val="24"/>
        </w:rPr>
        <w:t>Seção de Gerência de Banco de Dados</w:t>
      </w:r>
    </w:p>
    <w:p w:rsidR="00541797" w:rsidRDefault="00541797" w:rsidP="00197905">
      <w:pPr>
        <w:autoSpaceDE w:val="0"/>
        <w:autoSpaceDN w:val="0"/>
        <w:adjustRightInd w:val="0"/>
        <w:spacing w:after="120"/>
        <w:jc w:val="center"/>
        <w:rPr>
          <w:rFonts w:asciiTheme="minorHAnsi" w:hAnsiTheme="minorHAnsi" w:cstheme="minorHAnsi"/>
          <w:sz w:val="24"/>
          <w:szCs w:val="24"/>
        </w:rPr>
      </w:pPr>
    </w:p>
    <w:p w:rsidR="00E56828" w:rsidRPr="00197905" w:rsidRDefault="00E56828" w:rsidP="00197905">
      <w:pPr>
        <w:autoSpaceDE w:val="0"/>
        <w:autoSpaceDN w:val="0"/>
        <w:adjustRightInd w:val="0"/>
        <w:spacing w:after="120"/>
        <w:jc w:val="center"/>
        <w:rPr>
          <w:rFonts w:asciiTheme="minorHAnsi" w:hAnsiTheme="minorHAnsi" w:cstheme="minorHAnsi"/>
          <w:sz w:val="24"/>
          <w:szCs w:val="24"/>
        </w:rPr>
      </w:pPr>
      <w:r w:rsidRPr="00197905">
        <w:rPr>
          <w:rFonts w:asciiTheme="minorHAnsi" w:hAnsiTheme="minorHAnsi" w:cstheme="minorHAnsi"/>
          <w:sz w:val="24"/>
          <w:szCs w:val="24"/>
        </w:rPr>
        <w:t>De acordo,</w:t>
      </w:r>
    </w:p>
    <w:p w:rsidR="00E56828" w:rsidRPr="00197905" w:rsidRDefault="00E56828" w:rsidP="00197905">
      <w:pPr>
        <w:autoSpaceDE w:val="0"/>
        <w:autoSpaceDN w:val="0"/>
        <w:adjustRightInd w:val="0"/>
        <w:spacing w:after="120"/>
        <w:jc w:val="center"/>
        <w:rPr>
          <w:rFonts w:asciiTheme="minorHAnsi" w:hAnsiTheme="minorHAnsi" w:cstheme="minorHAnsi"/>
          <w:sz w:val="24"/>
          <w:szCs w:val="24"/>
        </w:rPr>
      </w:pPr>
    </w:p>
    <w:p w:rsidR="00E56828" w:rsidRPr="00197905" w:rsidRDefault="00E56828" w:rsidP="00197905">
      <w:pPr>
        <w:autoSpaceDE w:val="0"/>
        <w:autoSpaceDN w:val="0"/>
        <w:adjustRightInd w:val="0"/>
        <w:spacing w:after="120"/>
        <w:jc w:val="center"/>
        <w:rPr>
          <w:rFonts w:asciiTheme="minorHAnsi" w:hAnsiTheme="minorHAnsi" w:cstheme="minorHAnsi"/>
          <w:b/>
          <w:sz w:val="24"/>
          <w:szCs w:val="24"/>
        </w:rPr>
      </w:pPr>
      <w:r w:rsidRPr="00197905">
        <w:rPr>
          <w:rFonts w:asciiTheme="minorHAnsi" w:hAnsiTheme="minorHAnsi" w:cstheme="minorHAnsi"/>
          <w:b/>
          <w:sz w:val="24"/>
          <w:szCs w:val="24"/>
        </w:rPr>
        <w:t>Arnaldo Leite Pereira</w:t>
      </w:r>
    </w:p>
    <w:p w:rsidR="00E56828" w:rsidRPr="00197905" w:rsidRDefault="00E56828" w:rsidP="00197905">
      <w:pPr>
        <w:spacing w:after="120"/>
        <w:jc w:val="center"/>
        <w:rPr>
          <w:rFonts w:asciiTheme="minorHAnsi" w:hAnsiTheme="minorHAnsi" w:cstheme="minorHAnsi"/>
          <w:bCs/>
          <w:sz w:val="24"/>
          <w:szCs w:val="24"/>
          <w:lang w:eastAsia="en-US"/>
        </w:rPr>
      </w:pPr>
      <w:r w:rsidRPr="00197905">
        <w:rPr>
          <w:rFonts w:asciiTheme="minorHAnsi" w:hAnsiTheme="minorHAnsi" w:cstheme="minorHAnsi"/>
          <w:sz w:val="24"/>
          <w:szCs w:val="24"/>
        </w:rPr>
        <w:t>Diretor da DITI</w:t>
      </w:r>
    </w:p>
    <w:sectPr w:rsidR="00E56828" w:rsidRPr="00197905" w:rsidSect="00BA5037">
      <w:headerReference w:type="default" r:id="rId9"/>
      <w:footerReference w:type="default" r:id="rId10"/>
      <w:headerReference w:type="first" r:id="rId11"/>
      <w:footerReference w:type="first" r:id="rId12"/>
      <w:pgSz w:w="11907" w:h="16840" w:code="9"/>
      <w:pgMar w:top="1440" w:right="1080" w:bottom="1440" w:left="1080" w:header="624"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27B" w:rsidRDefault="003D027B">
      <w:r>
        <w:separator/>
      </w:r>
    </w:p>
  </w:endnote>
  <w:endnote w:type="continuationSeparator" w:id="0">
    <w:p w:rsidR="003D027B" w:rsidRDefault="003D0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Negrito">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lleyAllegro BT">
    <w:altName w:val="Courier New"/>
    <w:panose1 w:val="00000000000000000000"/>
    <w:charset w:val="00"/>
    <w:family w:val="script"/>
    <w:notTrueType/>
    <w:pitch w:val="variable"/>
    <w:sig w:usb0="00000003" w:usb1="00000000" w:usb2="00000000" w:usb3="00000000" w:csb0="00000001" w:csb1="00000000"/>
  </w:font>
  <w:font w:name="DejaVu Sans">
    <w:altName w:val="Arial"/>
    <w:charset w:val="00"/>
    <w:family w:val="swiss"/>
    <w:pitch w:val="variable"/>
    <w:sig w:usb0="00000000" w:usb1="D200FDFF" w:usb2="0A24602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SimSun, 宋体">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27B" w:rsidRPr="00762E85" w:rsidRDefault="003D027B" w:rsidP="00CD536D">
    <w:pPr>
      <w:pStyle w:val="Rodap"/>
      <w:tabs>
        <w:tab w:val="left" w:pos="8490"/>
      </w:tabs>
      <w:jc w:val="right"/>
      <w:rPr>
        <w:lang w:val="en-US"/>
      </w:rPr>
    </w:pPr>
    <w:r>
      <w:fldChar w:fldCharType="begin"/>
    </w:r>
    <w:r w:rsidRPr="00762E85">
      <w:rPr>
        <w:lang w:val="en-US"/>
      </w:rPr>
      <w:instrText xml:space="preserve"> PAGE   \* MERGEFORMAT </w:instrText>
    </w:r>
    <w:r>
      <w:fldChar w:fldCharType="separate"/>
    </w:r>
    <w:r w:rsidR="00B93F0C">
      <w:rPr>
        <w:noProof/>
        <w:lang w:val="en-US"/>
      </w:rPr>
      <w:t>21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27B" w:rsidRDefault="003D027B">
    <w:pPr>
      <w:pStyle w:val="Rodap"/>
      <w:jc w:val="center"/>
    </w:pPr>
    <w:r>
      <w:t>TR_RedHat_MCTI_v4</w:t>
    </w:r>
    <w:r w:rsidRPr="00762E85">
      <w:t>.</w:t>
    </w:r>
    <w:proofErr w:type="spellStart"/>
    <w:r w:rsidRPr="00762E85">
      <w:t>docx</w:t>
    </w:r>
    <w:proofErr w:type="spellEnd"/>
    <w:r>
      <w:tab/>
    </w:r>
    <w:r>
      <w:tab/>
    </w: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27B" w:rsidRDefault="003D027B">
      <w:r>
        <w:separator/>
      </w:r>
    </w:p>
  </w:footnote>
  <w:footnote w:type="continuationSeparator" w:id="0">
    <w:p w:rsidR="003D027B" w:rsidRDefault="003D027B">
      <w:r>
        <w:continuationSeparator/>
      </w:r>
    </w:p>
  </w:footnote>
  <w:footnote w:id="1">
    <w:p w:rsidR="003D027B" w:rsidRDefault="003D027B" w:rsidP="003D027B">
      <w:pPr>
        <w:pStyle w:val="Textodenotaderodap"/>
      </w:pPr>
      <w:r>
        <w:rPr>
          <w:rStyle w:val="Refdenotaderodap"/>
        </w:rPr>
        <w:footnoteRef/>
      </w:r>
      <w:r>
        <w:t xml:space="preserve"> </w:t>
      </w:r>
      <w:r w:rsidRPr="00D57179">
        <w:rPr>
          <w:rFonts w:ascii="Arial" w:hAnsi="Arial" w:cs="Arial"/>
          <w:color w:val="656565"/>
          <w:sz w:val="16"/>
          <w:szCs w:val="16"/>
        </w:rPr>
        <w:t xml:space="preserve">O IGP é a média aritmética ponderada de três outros índices de preços. São eles: </w:t>
      </w:r>
      <w:r w:rsidRPr="00D57179">
        <w:rPr>
          <w:rFonts w:ascii="Arial" w:hAnsi="Arial" w:cs="Arial"/>
          <w:color w:val="656565"/>
          <w:sz w:val="16"/>
          <w:szCs w:val="16"/>
        </w:rPr>
        <w:br/>
      </w:r>
      <w:r w:rsidRPr="00D57179">
        <w:rPr>
          <w:rFonts w:ascii="Arial" w:hAnsi="Arial" w:cs="Arial"/>
          <w:color w:val="656565"/>
          <w:sz w:val="16"/>
          <w:szCs w:val="16"/>
        </w:rPr>
        <w:br/>
        <w:t xml:space="preserve">• Índice de Preços ao Produtor Amplo (IPA), </w:t>
      </w:r>
      <w:r w:rsidRPr="00D57179">
        <w:rPr>
          <w:rFonts w:ascii="Arial" w:hAnsi="Arial" w:cs="Arial"/>
          <w:color w:val="656565"/>
          <w:sz w:val="16"/>
          <w:szCs w:val="16"/>
        </w:rPr>
        <w:br/>
        <w:t xml:space="preserve">• Índice de Preços ao Consumidor (IPC), </w:t>
      </w:r>
      <w:r w:rsidRPr="00D57179">
        <w:rPr>
          <w:rFonts w:ascii="Arial" w:hAnsi="Arial" w:cs="Arial"/>
          <w:color w:val="656565"/>
          <w:sz w:val="16"/>
          <w:szCs w:val="16"/>
        </w:rPr>
        <w:br/>
        <w:t xml:space="preserve">• Índice Nacional de Custo da Construção (INCC). </w:t>
      </w:r>
      <w:r w:rsidRPr="00D57179">
        <w:rPr>
          <w:rFonts w:ascii="Arial" w:hAnsi="Arial" w:cs="Arial"/>
          <w:color w:val="656565"/>
          <w:sz w:val="16"/>
          <w:szCs w:val="16"/>
        </w:rPr>
        <w:br/>
      </w:r>
      <w:r w:rsidRPr="00D57179">
        <w:rPr>
          <w:rFonts w:ascii="Arial" w:hAnsi="Arial" w:cs="Arial"/>
          <w:color w:val="656565"/>
          <w:sz w:val="16"/>
          <w:szCs w:val="16"/>
        </w:rPr>
        <w:br/>
        <w:t xml:space="preserve">Os pesos de cada um dos índices componentes correspondem a parcelas da despesa interna bruta, calculadas com base nas Contas Nacionais – resultando na seguinte distribuição: </w:t>
      </w:r>
      <w:r w:rsidRPr="00D57179">
        <w:rPr>
          <w:rFonts w:ascii="Arial" w:hAnsi="Arial" w:cs="Arial"/>
          <w:color w:val="656565"/>
          <w:sz w:val="16"/>
          <w:szCs w:val="16"/>
        </w:rPr>
        <w:br/>
      </w:r>
      <w:r w:rsidRPr="00D57179">
        <w:rPr>
          <w:rFonts w:ascii="Arial" w:hAnsi="Arial" w:cs="Arial"/>
          <w:color w:val="656565"/>
          <w:sz w:val="16"/>
          <w:szCs w:val="16"/>
        </w:rPr>
        <w:br/>
        <w:t xml:space="preserve">• 60% para o IPA, </w:t>
      </w:r>
      <w:r w:rsidRPr="00D57179">
        <w:rPr>
          <w:rFonts w:ascii="Arial" w:hAnsi="Arial" w:cs="Arial"/>
          <w:color w:val="656565"/>
          <w:sz w:val="16"/>
          <w:szCs w:val="16"/>
        </w:rPr>
        <w:br/>
        <w:t xml:space="preserve">• 30% para o IPC, </w:t>
      </w:r>
      <w:r w:rsidRPr="00D57179">
        <w:rPr>
          <w:rFonts w:ascii="Arial" w:hAnsi="Arial" w:cs="Arial"/>
          <w:color w:val="656565"/>
          <w:sz w:val="16"/>
          <w:szCs w:val="16"/>
        </w:rPr>
        <w:br/>
        <w:t xml:space="preserve">• 10% para o INCC. </w:t>
      </w:r>
      <w:r w:rsidRPr="00D57179">
        <w:rPr>
          <w:rFonts w:ascii="Arial" w:hAnsi="Arial" w:cs="Arial"/>
          <w:color w:val="656565"/>
          <w:sz w:val="16"/>
          <w:szCs w:val="16"/>
        </w:rPr>
        <w:br/>
      </w:r>
      <w:r w:rsidRPr="00D57179">
        <w:rPr>
          <w:rFonts w:ascii="Arial" w:hAnsi="Arial" w:cs="Arial"/>
          <w:color w:val="656565"/>
          <w:sz w:val="16"/>
          <w:szCs w:val="16"/>
        </w:rPr>
        <w:br/>
        <w:t xml:space="preserve">O IGP desempenha três funções. Primeiramente, é um indicador macroeconômico que representa a evolução do nível de preços. Uma segunda função é a de </w:t>
      </w:r>
      <w:proofErr w:type="spellStart"/>
      <w:r w:rsidRPr="00D57179">
        <w:rPr>
          <w:rFonts w:ascii="Arial" w:hAnsi="Arial" w:cs="Arial"/>
          <w:color w:val="656565"/>
          <w:sz w:val="16"/>
          <w:szCs w:val="16"/>
        </w:rPr>
        <w:t>deflator</w:t>
      </w:r>
      <w:proofErr w:type="spellEnd"/>
      <w:r w:rsidRPr="00D57179">
        <w:rPr>
          <w:rFonts w:ascii="Arial" w:hAnsi="Arial" w:cs="Arial"/>
          <w:color w:val="656565"/>
          <w:sz w:val="16"/>
          <w:szCs w:val="16"/>
        </w:rPr>
        <w:t xml:space="preserve"> de valores nominais de abrangência compatível com sua composição, como a receita tributária ou o consumo intermediário no âmbito das contas nacionais. </w:t>
      </w:r>
      <w:r w:rsidRPr="00D57179">
        <w:rPr>
          <w:rFonts w:ascii="Arial" w:hAnsi="Arial" w:cs="Arial"/>
          <w:b/>
          <w:color w:val="656565"/>
          <w:sz w:val="16"/>
          <w:szCs w:val="16"/>
        </w:rPr>
        <w:t>Em terceiro lugar, é usado como referência para a correção de preços e valores contratuais</w:t>
      </w:r>
      <w:r w:rsidRPr="00D57179">
        <w:rPr>
          <w:rFonts w:ascii="Arial" w:hAnsi="Arial" w:cs="Arial"/>
          <w:color w:val="656565"/>
          <w:sz w:val="16"/>
          <w:szCs w:val="16"/>
        </w:rPr>
        <w:t xml:space="preserve">. </w:t>
      </w:r>
      <w:r w:rsidRPr="00ED1B03">
        <w:rPr>
          <w:rFonts w:ascii="Arial" w:hAnsi="Arial" w:cs="Arial"/>
          <w:b/>
          <w:color w:val="656565"/>
          <w:sz w:val="16"/>
          <w:szCs w:val="16"/>
        </w:rPr>
        <w:t>O IGP-DI é o indexador das dívidas dos Estados com a União</w:t>
      </w:r>
      <w:r>
        <w:rPr>
          <w:rFonts w:ascii="Arial" w:hAnsi="Arial" w:cs="Arial"/>
          <w:color w:val="656565"/>
          <w:sz w:val="16"/>
          <w:szCs w:val="16"/>
        </w:rPr>
        <w:t xml:space="preserve">.  </w:t>
      </w:r>
      <w:r w:rsidRPr="00A62F04">
        <w:rPr>
          <w:rFonts w:ascii="Arial" w:hAnsi="Arial" w:cs="Arial"/>
          <w:color w:val="656565"/>
          <w:sz w:val="16"/>
          <w:szCs w:val="16"/>
          <w:u w:val="single"/>
        </w:rPr>
        <w:t>(</w:t>
      </w:r>
      <w:r w:rsidRPr="00A62F04">
        <w:rPr>
          <w:rFonts w:ascii="Arial" w:hAnsi="Arial" w:cs="Arial"/>
          <w:b/>
          <w:color w:val="0070C0"/>
          <w:sz w:val="16"/>
          <w:szCs w:val="16"/>
          <w:u w:val="single"/>
        </w:rPr>
        <w:t>http://portalibre.fgv.br/main.jsp?lumChannelId=402880811D8E34B9011D92B6B6420E96</w:t>
      </w:r>
      <w:r w:rsidRPr="00A62F04">
        <w:rPr>
          <w:rFonts w:ascii="Arial" w:hAnsi="Arial" w:cs="Arial"/>
          <w:color w:val="656565"/>
          <w:sz w:val="16"/>
          <w:szCs w:val="16"/>
          <w:u w:val="singl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27B" w:rsidRPr="00174759" w:rsidRDefault="003D027B" w:rsidP="0025730F">
    <w:pPr>
      <w:pStyle w:val="Cabealho"/>
      <w:spacing w:before="20"/>
      <w:ind w:left="1361"/>
      <w:jc w:val="left"/>
      <w:rPr>
        <w:rFonts w:ascii="Arial" w:hAnsi="Arial" w:cs="Arial"/>
        <w:w w:val="130"/>
        <w:sz w:val="18"/>
        <w:szCs w:val="22"/>
      </w:rPr>
    </w:pPr>
    <w:r w:rsidRPr="00174759">
      <w:rPr>
        <w:rFonts w:ascii="Arial" w:hAnsi="Arial" w:cs="Arial"/>
        <w:noProof/>
        <w:w w:val="130"/>
        <w:sz w:val="18"/>
        <w:szCs w:val="22"/>
      </w:rPr>
      <w:drawing>
        <wp:anchor distT="0" distB="0" distL="114300" distR="114300" simplePos="0" relativeHeight="251662336" behindDoc="0" locked="0" layoutInCell="1" allowOverlap="1">
          <wp:simplePos x="0" y="0"/>
          <wp:positionH relativeFrom="column">
            <wp:posOffset>139065</wp:posOffset>
          </wp:positionH>
          <wp:positionV relativeFrom="paragraph">
            <wp:posOffset>-120015</wp:posOffset>
          </wp:positionV>
          <wp:extent cx="666750" cy="666750"/>
          <wp:effectExtent l="19050" t="0" r="0" b="0"/>
          <wp:wrapSquare wrapText="bothSides"/>
          <wp:docPr id="3" name="il_fi" descr="http://www.payer.de/arbeitkapital/arbeit3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yer.de/arbeitkapital/arbeit30801.gif"/>
                  <pic:cNvPicPr>
                    <a:picLocks noChangeAspect="1" noChangeArrowheads="1"/>
                  </pic:cNvPicPr>
                </pic:nvPicPr>
                <pic:blipFill>
                  <a:blip r:embed="rId1"/>
                  <a:srcRect/>
                  <a:stretch>
                    <a:fillRect/>
                  </a:stretch>
                </pic:blipFill>
                <pic:spPr bwMode="auto">
                  <a:xfrm>
                    <a:off x="0" y="0"/>
                    <a:ext cx="666750" cy="666750"/>
                  </a:xfrm>
                  <a:prstGeom prst="rect">
                    <a:avLst/>
                  </a:prstGeom>
                  <a:noFill/>
                </pic:spPr>
              </pic:pic>
            </a:graphicData>
          </a:graphic>
        </wp:anchor>
      </w:drawing>
    </w:r>
    <w:r w:rsidRPr="00174759">
      <w:rPr>
        <w:rFonts w:ascii="Arial" w:hAnsi="Arial" w:cs="Arial"/>
        <w:w w:val="130"/>
        <w:sz w:val="18"/>
        <w:szCs w:val="22"/>
      </w:rPr>
      <w:t>Poder Judiciário</w:t>
    </w:r>
  </w:p>
  <w:p w:rsidR="003D027B" w:rsidRPr="00174759" w:rsidRDefault="003D027B" w:rsidP="0025730F">
    <w:pPr>
      <w:pStyle w:val="Cabealho"/>
      <w:spacing w:before="20"/>
      <w:ind w:left="1361"/>
      <w:jc w:val="left"/>
      <w:rPr>
        <w:rFonts w:ascii="Arial" w:hAnsi="Arial" w:cs="Arial"/>
        <w:sz w:val="18"/>
        <w:szCs w:val="22"/>
      </w:rPr>
    </w:pPr>
    <w:r w:rsidRPr="00174759">
      <w:rPr>
        <w:rFonts w:ascii="Arial" w:hAnsi="Arial" w:cs="Arial"/>
        <w:sz w:val="18"/>
        <w:szCs w:val="22"/>
      </w:rPr>
      <w:t>TRIBUNAL REGIONAL FEDERAL DA 5ª REGIÃO</w:t>
    </w:r>
  </w:p>
  <w:p w:rsidR="003D027B" w:rsidRPr="00174759" w:rsidRDefault="003D027B" w:rsidP="0025730F">
    <w:pPr>
      <w:pStyle w:val="Cabealho"/>
      <w:spacing w:before="20"/>
      <w:ind w:left="1361"/>
      <w:jc w:val="left"/>
      <w:rPr>
        <w:rFonts w:ascii="Arial" w:hAnsi="Arial" w:cs="Arial"/>
        <w:w w:val="116"/>
        <w:sz w:val="18"/>
        <w:szCs w:val="22"/>
      </w:rPr>
    </w:pPr>
    <w:r w:rsidRPr="00174759">
      <w:rPr>
        <w:rFonts w:ascii="Arial" w:hAnsi="Arial" w:cs="Arial"/>
        <w:w w:val="116"/>
        <w:sz w:val="18"/>
        <w:szCs w:val="22"/>
      </w:rPr>
      <w:t>Subsecretaria de Tecnologia da Informação</w:t>
    </w:r>
  </w:p>
  <w:p w:rsidR="003D027B" w:rsidRDefault="003D027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27B" w:rsidRDefault="003D027B" w:rsidP="008E4568">
    <w:pPr>
      <w:pStyle w:val="Cabealho"/>
      <w:ind w:left="1361"/>
      <w:jc w:val="left"/>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-3810</wp:posOffset>
          </wp:positionH>
          <wp:positionV relativeFrom="paragraph">
            <wp:posOffset>-158115</wp:posOffset>
          </wp:positionV>
          <wp:extent cx="771525" cy="771525"/>
          <wp:effectExtent l="19050" t="0" r="9525" b="0"/>
          <wp:wrapSquare wrapText="bothSides"/>
          <wp:docPr id="2" name="il_fi" descr="http://www.payer.de/arbeitkapital/arbeit3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yer.de/arbeitkapital/arbeit30801.gif"/>
                  <pic:cNvPicPr>
                    <a:picLocks noChangeAspect="1" noChangeArrowheads="1"/>
                  </pic:cNvPicPr>
                </pic:nvPicPr>
                <pic:blipFill>
                  <a:blip r:embed="rId1"/>
                  <a:srcRect/>
                  <a:stretch>
                    <a:fillRect/>
                  </a:stretch>
                </pic:blipFill>
                <pic:spPr bwMode="auto">
                  <a:xfrm>
                    <a:off x="0" y="0"/>
                    <a:ext cx="771525" cy="771525"/>
                  </a:xfrm>
                  <a:prstGeom prst="rect">
                    <a:avLst/>
                  </a:prstGeom>
                  <a:noFill/>
                </pic:spPr>
              </pic:pic>
            </a:graphicData>
          </a:graphic>
        </wp:anchor>
      </w:drawing>
    </w:r>
    <w:r>
      <w:rPr>
        <w:rFonts w:ascii="Arial" w:hAnsi="Arial" w:cs="Arial"/>
        <w:sz w:val="22"/>
        <w:szCs w:val="22"/>
      </w:rPr>
      <w:t>Poder Judiciário</w:t>
    </w:r>
    <w:r>
      <w:rPr>
        <w:rFonts w:ascii="Arial" w:hAnsi="Arial" w:cs="Arial"/>
        <w:sz w:val="22"/>
        <w:szCs w:val="22"/>
      </w:rPr>
      <w:br/>
    </w:r>
    <w:r w:rsidRPr="008E4568">
      <w:rPr>
        <w:rFonts w:ascii="Arial" w:hAnsi="Arial" w:cs="Arial"/>
        <w:sz w:val="22"/>
        <w:szCs w:val="22"/>
      </w:rPr>
      <w:t>T</w:t>
    </w:r>
    <w:r>
      <w:rPr>
        <w:rFonts w:ascii="Arial" w:hAnsi="Arial" w:cs="Arial"/>
        <w:sz w:val="22"/>
        <w:szCs w:val="22"/>
      </w:rPr>
      <w:t>RIBUNAL REGIONAL FEDERAL DA 5ª REGIÃO</w:t>
    </w:r>
  </w:p>
  <w:p w:rsidR="003D027B" w:rsidRPr="008E4568" w:rsidRDefault="003D027B" w:rsidP="008E4568">
    <w:pPr>
      <w:pStyle w:val="Cabealho"/>
      <w:ind w:left="1361"/>
      <w:jc w:val="left"/>
      <w:rPr>
        <w:rFonts w:ascii="Arial" w:hAnsi="Arial" w:cs="Arial"/>
        <w:sz w:val="22"/>
        <w:szCs w:val="22"/>
      </w:rPr>
    </w:pPr>
    <w:r>
      <w:rPr>
        <w:rFonts w:ascii="Arial" w:hAnsi="Arial" w:cs="Arial"/>
        <w:sz w:val="22"/>
        <w:szCs w:val="22"/>
      </w:rPr>
      <w:t>Subsecretaria de Tecnologia da Informação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 %1 "/>
      <w:lvlJc w:val="left"/>
      <w:pPr>
        <w:tabs>
          <w:tab w:val="num" w:pos="354"/>
        </w:tabs>
        <w:ind w:left="354" w:hanging="360"/>
      </w:pPr>
    </w:lvl>
    <w:lvl w:ilvl="1">
      <w:start w:val="1"/>
      <w:numFmt w:val="decimal"/>
      <w:lvlText w:val=" %1.%2 "/>
      <w:lvlJc w:val="left"/>
      <w:pPr>
        <w:tabs>
          <w:tab w:val="num" w:pos="1055"/>
        </w:tabs>
        <w:ind w:left="1055" w:hanging="703"/>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08611CA9"/>
    <w:multiLevelType w:val="multilevel"/>
    <w:tmpl w:val="0416001D"/>
    <w:styleLink w:val="joh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523043"/>
    <w:multiLevelType w:val="multilevel"/>
    <w:tmpl w:val="030C5568"/>
    <w:lvl w:ilvl="0">
      <w:start w:val="1"/>
      <w:numFmt w:val="decimal"/>
      <w:pStyle w:val="Titulo1-Personalizado-TR"/>
      <w:suff w:val="space"/>
      <w:lvlText w:val="%1."/>
      <w:lvlJc w:val="left"/>
      <w:pPr>
        <w:ind w:left="720" w:hanging="360"/>
      </w:pPr>
      <w:rPr>
        <w:rFonts w:hint="default"/>
      </w:rPr>
    </w:lvl>
    <w:lvl w:ilvl="1">
      <w:start w:val="1"/>
      <w:numFmt w:val="decimal"/>
      <w:isLgl/>
      <w:suff w:val="space"/>
      <w:lvlText w:val="%1.%2"/>
      <w:lvlJc w:val="left"/>
      <w:pPr>
        <w:ind w:left="0" w:firstLine="0"/>
      </w:pPr>
      <w:rPr>
        <w:rFonts w:hint="default"/>
        <w:b/>
      </w:rPr>
    </w:lvl>
    <w:lvl w:ilvl="2">
      <w:start w:val="1"/>
      <w:numFmt w:val="decimal"/>
      <w:isLgl/>
      <w:suff w:val="space"/>
      <w:lvlText w:val="%1.%2.%3"/>
      <w:lvlJc w:val="left"/>
      <w:pPr>
        <w:ind w:left="0" w:firstLine="0"/>
      </w:pPr>
      <w:rPr>
        <w:rFonts w:hint="default"/>
        <w:b w:val="0"/>
        <w:color w:val="auto"/>
      </w:rPr>
    </w:lvl>
    <w:lvl w:ilvl="3">
      <w:start w:val="1"/>
      <w:numFmt w:val="decimal"/>
      <w:isLgl/>
      <w:suff w:val="space"/>
      <w:lvlText w:val="%1.%2.%3.%4"/>
      <w:lvlJc w:val="left"/>
      <w:pPr>
        <w:ind w:left="0" w:firstLine="0"/>
      </w:pPr>
      <w:rPr>
        <w:rFonts w:hint="default"/>
        <w:b w:val="0"/>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7C044C"/>
    <w:multiLevelType w:val="hybridMultilevel"/>
    <w:tmpl w:val="2B165AE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0BB14390"/>
    <w:multiLevelType w:val="hybridMultilevel"/>
    <w:tmpl w:val="759205A6"/>
    <w:lvl w:ilvl="0" w:tplc="04160019">
      <w:start w:val="1"/>
      <w:numFmt w:val="lowerLetter"/>
      <w:lvlText w:val="%1."/>
      <w:lvlJc w:val="left"/>
      <w:pPr>
        <w:ind w:left="2136" w:hanging="360"/>
      </w:pPr>
      <w:rPr>
        <w:rFonts w:hint="default"/>
        <w:b w:val="0"/>
        <w:bCs/>
        <w:spacing w:val="-1"/>
        <w:w w:val="100"/>
        <w:sz w:val="22"/>
        <w:szCs w:val="22"/>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5">
    <w:nsid w:val="0BBB2514"/>
    <w:multiLevelType w:val="multilevel"/>
    <w:tmpl w:val="400C62BE"/>
    <w:lvl w:ilvl="0">
      <w:start w:val="1"/>
      <w:numFmt w:val="decimal"/>
      <w:suff w:val="space"/>
      <w:lvlText w:val="%1."/>
      <w:lvlJc w:val="left"/>
      <w:pPr>
        <w:ind w:left="720" w:hanging="360"/>
      </w:pPr>
      <w:rPr>
        <w:rFonts w:hint="default"/>
      </w:rPr>
    </w:lvl>
    <w:lvl w:ilvl="1">
      <w:start w:val="1"/>
      <w:numFmt w:val="decimal"/>
      <w:isLgl/>
      <w:suff w:val="space"/>
      <w:lvlText w:val="%1.%2"/>
      <w:lvlJc w:val="left"/>
      <w:rPr>
        <w:rFonts w:hint="default"/>
        <w:b/>
      </w:rPr>
    </w:lvl>
    <w:lvl w:ilvl="2">
      <w:start w:val="1"/>
      <w:numFmt w:val="decimal"/>
      <w:isLgl/>
      <w:suff w:val="space"/>
      <w:lvlText w:val="%1.%2.%3"/>
      <w:lvlJc w:val="left"/>
      <w:rPr>
        <w:rFonts w:hint="default"/>
        <w:b w:val="0"/>
        <w:color w:val="auto"/>
      </w:rPr>
    </w:lvl>
    <w:lvl w:ilvl="3">
      <w:start w:val="1"/>
      <w:numFmt w:val="lowerRoman"/>
      <w:lvlText w:val="%4."/>
      <w:lvlJc w:val="right"/>
      <w:rPr>
        <w:rFonts w:hint="default"/>
        <w:b w:val="0"/>
      </w:rPr>
    </w:lvl>
    <w:lvl w:ilvl="4">
      <w:start w:val="1"/>
      <w:numFmt w:val="decimal"/>
      <w:isLgl/>
      <w:suff w:val="space"/>
      <w:lvlText w:val="%1.%2.%3.%4.%5"/>
      <w:lvlJc w:val="left"/>
      <w:rPr>
        <w:rFonts w:hint="default"/>
      </w:rPr>
    </w:lvl>
    <w:lvl w:ilvl="5">
      <w:start w:val="1"/>
      <w:numFmt w:val="decimal"/>
      <w:isLgl/>
      <w:suff w:val="space"/>
      <w:lvlText w:val="%1.%2.%3.%4.%5.%6"/>
      <w:lvlJc w:val="left"/>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CF96FF1"/>
    <w:multiLevelType w:val="multilevel"/>
    <w:tmpl w:val="3478563A"/>
    <w:styleLink w:val="CPL"/>
    <w:lvl w:ilvl="0">
      <w:start w:val="1"/>
      <w:numFmt w:val="decimal"/>
      <w:suff w:val="space"/>
      <w:lvlText w:val="%1 -"/>
      <w:lvlJc w:val="left"/>
      <w:rPr>
        <w:rFonts w:ascii="Times New Roman Negrito" w:hAnsi="Times New Roman Negrito" w:cs="Times New Roman Negrito" w:hint="default"/>
        <w:b/>
        <w:bCs/>
        <w:i w:val="0"/>
        <w:iCs w:val="0"/>
        <w:caps/>
        <w:strike w:val="0"/>
        <w:dstrike w:val="0"/>
        <w:outline w:val="0"/>
        <w:shadow w:val="0"/>
        <w:color w:val="FF0000"/>
        <w:spacing w:val="0"/>
        <w:w w:val="100"/>
        <w:position w:val="0"/>
        <w:sz w:val="24"/>
        <w:szCs w:val="24"/>
        <w:u w:val="none"/>
        <w:vertAlign w:val="baseline"/>
      </w:rPr>
    </w:lvl>
    <w:lvl w:ilvl="1">
      <w:start w:val="1"/>
      <w:numFmt w:val="decimal"/>
      <w:suff w:val="space"/>
      <w:lvlText w:val="%1.%2 -"/>
      <w:lvlJc w:val="left"/>
      <w:pPr>
        <w:ind w:left="360"/>
      </w:pPr>
      <w:rPr>
        <w:rFonts w:ascii="Times New (W1)" w:hAnsi="Times New (W1)" w:cs="Times New (W1)" w:hint="default"/>
        <w:b/>
        <w:bCs/>
        <w:i w:val="0"/>
        <w:iCs w:val="0"/>
        <w:caps w:val="0"/>
        <w:strike w:val="0"/>
        <w:dstrike w:val="0"/>
        <w:outline w:val="0"/>
        <w:shadow w:val="0"/>
        <w:color w:val="FF0000"/>
        <w:spacing w:val="0"/>
        <w:w w:val="100"/>
        <w:position w:val="0"/>
        <w:sz w:val="24"/>
        <w:szCs w:val="24"/>
        <w:u w:val="none"/>
        <w:vertAlign w:val="baseline"/>
      </w:rPr>
    </w:lvl>
    <w:lvl w:ilvl="2">
      <w:start w:val="1"/>
      <w:numFmt w:val="decimal"/>
      <w:suff w:val="space"/>
      <w:lvlText w:val="%1.%2.%3 -"/>
      <w:lvlJc w:val="left"/>
      <w:pPr>
        <w:ind w:left="567"/>
      </w:pPr>
      <w:rPr>
        <w:rFonts w:ascii="Times New (W1)" w:hAnsi="Times New (W1)" w:cs="Times New (W1)" w:hint="default"/>
        <w:b/>
        <w:bCs/>
        <w:i w:val="0"/>
        <w:iCs w:val="0"/>
        <w:caps w:val="0"/>
        <w:strike w:val="0"/>
        <w:dstrike w:val="0"/>
        <w:outline w:val="0"/>
        <w:shadow w:val="0"/>
        <w:color w:val="FF0000"/>
        <w:spacing w:val="0"/>
        <w:w w:val="100"/>
        <w:position w:val="0"/>
        <w:sz w:val="24"/>
        <w:szCs w:val="24"/>
        <w:u w:val="none"/>
        <w:vertAlign w:val="baseline"/>
      </w:rPr>
    </w:lvl>
    <w:lvl w:ilvl="3">
      <w:start w:val="1"/>
      <w:numFmt w:val="decimal"/>
      <w:suff w:val="space"/>
      <w:lvlText w:val="%1.%2.%3.%4 - "/>
      <w:lvlJc w:val="left"/>
      <w:pPr>
        <w:ind w:left="851"/>
      </w:pPr>
      <w:rPr>
        <w:rFonts w:ascii="Times New Roman Negrito" w:hAnsi="Times New Roman Negrito" w:cs="Times New Roman Negrito" w:hint="default"/>
        <w:b/>
        <w:bCs/>
        <w:i w:val="0"/>
        <w:iCs w:val="0"/>
        <w:caps w:val="0"/>
        <w:strike w:val="0"/>
        <w:dstrike w:val="0"/>
        <w:outline w:val="0"/>
        <w:shadow w:val="0"/>
        <w:color w:val="FF0000"/>
        <w:spacing w:val="0"/>
        <w:w w:val="100"/>
        <w:position w:val="0"/>
        <w:sz w:val="24"/>
        <w:szCs w:val="24"/>
        <w:u w:val="none"/>
        <w:vertAlign w:val="baseline"/>
      </w:rPr>
    </w:lvl>
    <w:lvl w:ilvl="4">
      <w:start w:val="1"/>
      <w:numFmt w:val="lowerLetter"/>
      <w:suff w:val="space"/>
      <w:lvlText w:val="%5)"/>
      <w:lvlJc w:val="left"/>
      <w:pPr>
        <w:ind w:left="1134"/>
      </w:pPr>
      <w:rPr>
        <w:rFonts w:ascii="Times New Roman Negrito" w:hAnsi="Times New Roman Negrito" w:cs="Times New Roman Negrito" w:hint="default"/>
        <w:b/>
        <w:bCs/>
        <w:i w:val="0"/>
        <w:iCs w:val="0"/>
        <w:caps w:val="0"/>
        <w:strike w:val="0"/>
        <w:dstrike w:val="0"/>
        <w:outline w:val="0"/>
        <w:shadow w:val="0"/>
        <w:color w:val="0000FF"/>
        <w:spacing w:val="0"/>
        <w:w w:val="100"/>
        <w:position w:val="0"/>
        <w:sz w:val="24"/>
        <w:szCs w:val="24"/>
        <w:u w:val="none"/>
        <w:vertAlign w:val="baseline"/>
      </w:rPr>
    </w:lvl>
    <w:lvl w:ilvl="5">
      <w:start w:val="1"/>
      <w:numFmt w:val="lowerRoman"/>
      <w:suff w:val="space"/>
      <w:lvlText w:val="%6 -"/>
      <w:lvlJc w:val="left"/>
      <w:pPr>
        <w:ind w:left="1418"/>
      </w:pPr>
      <w:rPr>
        <w:rFonts w:ascii="Times New Roman Negrito" w:hAnsi="Times New Roman Negrito" w:cs="Times New Roman Negrito" w:hint="default"/>
        <w:b/>
        <w:bCs/>
        <w:i w:val="0"/>
        <w:iCs w:val="0"/>
        <w:color w:val="0000FF"/>
        <w:sz w:val="24"/>
        <w:szCs w:val="24"/>
      </w:rPr>
    </w:lvl>
    <w:lvl w:ilvl="6">
      <w:start w:val="1"/>
      <w:numFmt w:val="decimal"/>
      <w:lvlText w:val="%1.%2.%3.%4.%5.%6.%7"/>
      <w:lvlJc w:val="left"/>
      <w:pPr>
        <w:tabs>
          <w:tab w:val="num" w:pos="1440"/>
        </w:tabs>
        <w:ind w:left="1701"/>
      </w:pPr>
      <w:rPr>
        <w:rFonts w:hint="default"/>
        <w:b/>
        <w:bCs/>
      </w:rPr>
    </w:lvl>
    <w:lvl w:ilvl="7">
      <w:start w:val="1"/>
      <w:numFmt w:val="decimal"/>
      <w:lvlText w:val="%1.%2.%3.%4.%5.%6.%7.%8"/>
      <w:lvlJc w:val="left"/>
      <w:pPr>
        <w:tabs>
          <w:tab w:val="num" w:pos="1800"/>
        </w:tabs>
        <w:ind w:left="1985"/>
      </w:pPr>
      <w:rPr>
        <w:rFonts w:hint="default"/>
        <w:b/>
        <w:bCs/>
      </w:rPr>
    </w:lvl>
    <w:lvl w:ilvl="8">
      <w:start w:val="1"/>
      <w:numFmt w:val="lowerLetter"/>
      <w:lvlText w:val="%9)"/>
      <w:lvlJc w:val="left"/>
      <w:pPr>
        <w:tabs>
          <w:tab w:val="num" w:pos="1361"/>
        </w:tabs>
        <w:ind w:left="1134"/>
      </w:pPr>
      <w:rPr>
        <w:rFonts w:ascii="Times New Roman Negrito" w:hAnsi="Times New Roman Negrito" w:cs="Times New Roman Negrito" w:hint="default"/>
        <w:b/>
        <w:bCs/>
        <w:i w:val="0"/>
        <w:iCs w:val="0"/>
        <w:sz w:val="24"/>
        <w:szCs w:val="24"/>
      </w:rPr>
    </w:lvl>
  </w:abstractNum>
  <w:abstractNum w:abstractNumId="7">
    <w:nsid w:val="16043A4F"/>
    <w:multiLevelType w:val="multilevel"/>
    <w:tmpl w:val="5B263F34"/>
    <w:styleLink w:val="WW8Num20"/>
    <w:lvl w:ilvl="0">
      <w:numFmt w:val="bullet"/>
      <w:lvlText w:val=""/>
      <w:lvlJc w:val="left"/>
      <w:rPr>
        <w:rFonts w:ascii="Symbol" w:hAnsi="Symbol" w:cs="OpenSymbol"/>
        <w:sz w:val="22"/>
        <w:szCs w:val="22"/>
      </w:rPr>
    </w:lvl>
    <w:lvl w:ilvl="1">
      <w:numFmt w:val="bullet"/>
      <w:lvlText w:val="◦"/>
      <w:lvlJc w:val="left"/>
      <w:rPr>
        <w:rFonts w:ascii="OpenSymbol" w:hAnsi="OpenSymbol" w:cs="OpenSymbol"/>
        <w:sz w:val="22"/>
        <w:szCs w:val="22"/>
      </w:rPr>
    </w:lvl>
    <w:lvl w:ilvl="2">
      <w:numFmt w:val="bullet"/>
      <w:lvlText w:val="▪"/>
      <w:lvlJc w:val="left"/>
      <w:rPr>
        <w:rFonts w:ascii="OpenSymbol" w:hAnsi="OpenSymbol" w:cs="OpenSymbol"/>
        <w:sz w:val="22"/>
        <w:szCs w:val="22"/>
      </w:rPr>
    </w:lvl>
    <w:lvl w:ilvl="3">
      <w:numFmt w:val="bullet"/>
      <w:lvlText w:val=""/>
      <w:lvlJc w:val="left"/>
      <w:rPr>
        <w:rFonts w:ascii="Symbol" w:hAnsi="Symbol" w:cs="OpenSymbol"/>
        <w:sz w:val="22"/>
        <w:szCs w:val="22"/>
      </w:rPr>
    </w:lvl>
    <w:lvl w:ilvl="4">
      <w:numFmt w:val="bullet"/>
      <w:lvlText w:val="◦"/>
      <w:lvlJc w:val="left"/>
      <w:rPr>
        <w:rFonts w:ascii="OpenSymbol" w:hAnsi="OpenSymbol" w:cs="OpenSymbol"/>
        <w:sz w:val="22"/>
        <w:szCs w:val="22"/>
      </w:rPr>
    </w:lvl>
    <w:lvl w:ilvl="5">
      <w:numFmt w:val="bullet"/>
      <w:lvlText w:val="▪"/>
      <w:lvlJc w:val="left"/>
      <w:rPr>
        <w:rFonts w:ascii="OpenSymbol" w:hAnsi="OpenSymbol" w:cs="OpenSymbol"/>
        <w:sz w:val="22"/>
        <w:szCs w:val="22"/>
      </w:rPr>
    </w:lvl>
    <w:lvl w:ilvl="6">
      <w:numFmt w:val="bullet"/>
      <w:lvlText w:val=""/>
      <w:lvlJc w:val="left"/>
      <w:rPr>
        <w:rFonts w:ascii="Symbol" w:hAnsi="Symbol" w:cs="OpenSymbol"/>
        <w:sz w:val="22"/>
        <w:szCs w:val="22"/>
      </w:rPr>
    </w:lvl>
    <w:lvl w:ilvl="7">
      <w:numFmt w:val="bullet"/>
      <w:lvlText w:val="◦"/>
      <w:lvlJc w:val="left"/>
      <w:rPr>
        <w:rFonts w:ascii="OpenSymbol" w:hAnsi="OpenSymbol" w:cs="OpenSymbol"/>
        <w:sz w:val="22"/>
        <w:szCs w:val="22"/>
      </w:rPr>
    </w:lvl>
    <w:lvl w:ilvl="8">
      <w:numFmt w:val="bullet"/>
      <w:lvlText w:val="▪"/>
      <w:lvlJc w:val="left"/>
      <w:rPr>
        <w:rFonts w:ascii="OpenSymbol" w:hAnsi="OpenSymbol" w:cs="OpenSymbol"/>
        <w:sz w:val="22"/>
        <w:szCs w:val="22"/>
      </w:rPr>
    </w:lvl>
  </w:abstractNum>
  <w:abstractNum w:abstractNumId="8">
    <w:nsid w:val="1C8B3B0B"/>
    <w:multiLevelType w:val="multilevel"/>
    <w:tmpl w:val="9B48B55E"/>
    <w:styleLink w:val="WW8Num2"/>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D074CBB"/>
    <w:multiLevelType w:val="hybridMultilevel"/>
    <w:tmpl w:val="FB98AB54"/>
    <w:lvl w:ilvl="0" w:tplc="162863E6">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0">
    <w:nsid w:val="22D87476"/>
    <w:multiLevelType w:val="hybridMultilevel"/>
    <w:tmpl w:val="5A0E6736"/>
    <w:lvl w:ilvl="0" w:tplc="C1EC27B8">
      <w:start w:val="1"/>
      <w:numFmt w:val="lowerRoman"/>
      <w:lvlText w:val="%1."/>
      <w:lvlJc w:val="right"/>
      <w:pPr>
        <w:ind w:left="720" w:hanging="360"/>
      </w:pPr>
      <w:rPr>
        <w:b w:val="0"/>
        <w:bCs w:val="0"/>
        <w:color w:val="auto"/>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CFD15C5"/>
    <w:multiLevelType w:val="hybridMultilevel"/>
    <w:tmpl w:val="D0CE0420"/>
    <w:lvl w:ilvl="0" w:tplc="0416001B">
      <w:start w:val="1"/>
      <w:numFmt w:val="lowerRoman"/>
      <w:lvlText w:val="%1."/>
      <w:lvlJc w:val="righ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2EA070EE"/>
    <w:multiLevelType w:val="multilevel"/>
    <w:tmpl w:val="FB5A43C6"/>
    <w:lvl w:ilvl="0">
      <w:start w:val="1"/>
      <w:numFmt w:val="decimal"/>
      <w:suff w:val="nothing"/>
      <w:lvlText w:val="%1."/>
      <w:lvlJc w:val="left"/>
      <w:rPr>
        <w:b/>
        <w:bCs/>
        <w:i w:val="0"/>
        <w:iCs w:val="0"/>
      </w:rPr>
    </w:lvl>
    <w:lvl w:ilvl="1">
      <w:start w:val="1"/>
      <w:numFmt w:val="decimal"/>
      <w:pStyle w:val="ContratoTitulo"/>
      <w:lvlText w:val="%1.%2."/>
      <w:lvlJc w:val="left"/>
      <w:pPr>
        <w:tabs>
          <w:tab w:val="num" w:pos="360"/>
        </w:tabs>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138"/>
        </w:tabs>
        <w:ind w:left="1418"/>
      </w:pPr>
      <w:rPr>
        <w:b/>
        <w:bCs/>
        <w:i w:val="0"/>
        <w:iCs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nsid w:val="3812592D"/>
    <w:multiLevelType w:val="multilevel"/>
    <w:tmpl w:val="9F46C06A"/>
    <w:lvl w:ilvl="0">
      <w:start w:val="1"/>
      <w:numFmt w:val="decimal"/>
      <w:suff w:val="space"/>
      <w:lvlText w:val="%1."/>
      <w:lvlJc w:val="left"/>
      <w:pPr>
        <w:ind w:left="720" w:hanging="360"/>
      </w:pPr>
      <w:rPr>
        <w:rFonts w:hint="default"/>
      </w:rPr>
    </w:lvl>
    <w:lvl w:ilvl="1">
      <w:start w:val="1"/>
      <w:numFmt w:val="decimal"/>
      <w:isLgl/>
      <w:suff w:val="space"/>
      <w:lvlText w:val="%1.%2"/>
      <w:lvlJc w:val="left"/>
      <w:rPr>
        <w:rFonts w:hint="default"/>
        <w:b/>
      </w:rPr>
    </w:lvl>
    <w:lvl w:ilvl="2">
      <w:start w:val="1"/>
      <w:numFmt w:val="decimal"/>
      <w:isLgl/>
      <w:suff w:val="space"/>
      <w:lvlText w:val="%1.%2.%3"/>
      <w:lvlJc w:val="left"/>
      <w:rPr>
        <w:rFonts w:hint="default"/>
        <w:b w:val="0"/>
        <w:color w:val="auto"/>
      </w:rPr>
    </w:lvl>
    <w:lvl w:ilvl="3">
      <w:start w:val="1"/>
      <w:numFmt w:val="lowerRoman"/>
      <w:lvlText w:val="%4."/>
      <w:lvlJc w:val="right"/>
      <w:rPr>
        <w:rFonts w:hint="default"/>
        <w:b w:val="0"/>
      </w:rPr>
    </w:lvl>
    <w:lvl w:ilvl="4">
      <w:start w:val="1"/>
      <w:numFmt w:val="decimal"/>
      <w:isLgl/>
      <w:suff w:val="space"/>
      <w:lvlText w:val="%1.%2.%3.%4.%5"/>
      <w:lvlJc w:val="left"/>
      <w:rPr>
        <w:rFonts w:hint="default"/>
      </w:rPr>
    </w:lvl>
    <w:lvl w:ilvl="5">
      <w:start w:val="1"/>
      <w:numFmt w:val="decimal"/>
      <w:isLgl/>
      <w:suff w:val="space"/>
      <w:lvlText w:val="%1.%2.%3.%4.%5.%6"/>
      <w:lvlJc w:val="left"/>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16C1BF1"/>
    <w:multiLevelType w:val="hybridMultilevel"/>
    <w:tmpl w:val="4CD2957E"/>
    <w:lvl w:ilvl="0" w:tplc="6CC88D72">
      <w:start w:val="1"/>
      <w:numFmt w:val="lowerRoman"/>
      <w:lvlText w:val="%1."/>
      <w:lvlJc w:val="right"/>
      <w:pPr>
        <w:ind w:left="720" w:hanging="360"/>
      </w:pPr>
      <w:rPr>
        <w:rFonts w:ascii="Calibri" w:hAnsi="Calibri" w:cs="Calibri"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43EE4C06"/>
    <w:multiLevelType w:val="hybridMultilevel"/>
    <w:tmpl w:val="85628EA4"/>
    <w:lvl w:ilvl="0" w:tplc="9B42AEE4">
      <w:start w:val="1"/>
      <w:numFmt w:val="lowerRoman"/>
      <w:lvlText w:val="%1."/>
      <w:lvlJc w:val="righ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4CB52C6"/>
    <w:multiLevelType w:val="multilevel"/>
    <w:tmpl w:val="68DE849C"/>
    <w:lvl w:ilvl="0">
      <w:start w:val="1"/>
      <w:numFmt w:val="decimal"/>
      <w:suff w:val="space"/>
      <w:lvlText w:val="%1."/>
      <w:lvlJc w:val="left"/>
      <w:pPr>
        <w:ind w:left="720" w:hanging="360"/>
      </w:pPr>
      <w:rPr>
        <w:rFonts w:hint="default"/>
      </w:rPr>
    </w:lvl>
    <w:lvl w:ilvl="1">
      <w:start w:val="1"/>
      <w:numFmt w:val="decimal"/>
      <w:isLgl/>
      <w:suff w:val="space"/>
      <w:lvlText w:val="%1.%2"/>
      <w:lvlJc w:val="left"/>
      <w:rPr>
        <w:rFonts w:hint="default"/>
        <w:b/>
      </w:rPr>
    </w:lvl>
    <w:lvl w:ilvl="2">
      <w:start w:val="1"/>
      <w:numFmt w:val="decimal"/>
      <w:isLgl/>
      <w:suff w:val="space"/>
      <w:lvlText w:val="%1.%2.%3"/>
      <w:lvlJc w:val="left"/>
      <w:rPr>
        <w:rFonts w:hint="default"/>
        <w:b w:val="0"/>
        <w:color w:val="auto"/>
      </w:rPr>
    </w:lvl>
    <w:lvl w:ilvl="3">
      <w:start w:val="1"/>
      <w:numFmt w:val="decimal"/>
      <w:isLgl/>
      <w:suff w:val="space"/>
      <w:lvlText w:val="%1.%2.%3.%4"/>
      <w:lvlJc w:val="left"/>
      <w:rPr>
        <w:rFonts w:hint="default"/>
        <w:b w:val="0"/>
      </w:rPr>
    </w:lvl>
    <w:lvl w:ilvl="4">
      <w:start w:val="1"/>
      <w:numFmt w:val="lowerRoman"/>
      <w:lvlText w:val="%5."/>
      <w:lvlJc w:val="right"/>
      <w:rPr>
        <w:rFonts w:hint="default"/>
      </w:rPr>
    </w:lvl>
    <w:lvl w:ilvl="5">
      <w:start w:val="1"/>
      <w:numFmt w:val="decimal"/>
      <w:isLgl/>
      <w:suff w:val="space"/>
      <w:lvlText w:val="%1.%2.%3.%4.%5.%6"/>
      <w:lvlJc w:val="left"/>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A091059"/>
    <w:multiLevelType w:val="singleLevel"/>
    <w:tmpl w:val="8794A4F6"/>
    <w:lvl w:ilvl="0">
      <w:start w:val="2"/>
      <w:numFmt w:val="decimal"/>
      <w:pStyle w:val="Numerado"/>
      <w:lvlText w:val="%1."/>
      <w:lvlJc w:val="left"/>
      <w:pPr>
        <w:tabs>
          <w:tab w:val="num" w:pos="360"/>
        </w:tabs>
        <w:ind w:left="360" w:hanging="360"/>
      </w:pPr>
    </w:lvl>
  </w:abstractNum>
  <w:abstractNum w:abstractNumId="18">
    <w:nsid w:val="5395498B"/>
    <w:multiLevelType w:val="hybridMultilevel"/>
    <w:tmpl w:val="4C3AD172"/>
    <w:lvl w:ilvl="0" w:tplc="04160001">
      <w:start w:val="1"/>
      <w:numFmt w:val="bullet"/>
      <w:lvlText w:val=""/>
      <w:lvlJc w:val="left"/>
      <w:pPr>
        <w:ind w:left="720" w:hanging="360"/>
      </w:pPr>
      <w:rPr>
        <w:rFonts w:ascii="Symbol" w:hAnsi="Symbol"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0">
    <w:nsid w:val="65CC7F7F"/>
    <w:multiLevelType w:val="hybridMultilevel"/>
    <w:tmpl w:val="F9A6E286"/>
    <w:lvl w:ilvl="0" w:tplc="04160019">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ADF2A99"/>
    <w:multiLevelType w:val="hybridMultilevel"/>
    <w:tmpl w:val="ECFE7E46"/>
    <w:lvl w:ilvl="0" w:tplc="9B42AEE4">
      <w:start w:val="1"/>
      <w:numFmt w:val="lowerRoman"/>
      <w:lvlText w:val="%1."/>
      <w:lvlJc w:val="right"/>
      <w:pPr>
        <w:ind w:left="2136" w:hanging="360"/>
      </w:pPr>
      <w:rPr>
        <w:rFonts w:hint="default"/>
        <w:b w:val="0"/>
        <w:bCs/>
        <w:spacing w:val="-1"/>
        <w:w w:val="100"/>
        <w:sz w:val="22"/>
        <w:szCs w:val="22"/>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2">
    <w:nsid w:val="71D13372"/>
    <w:multiLevelType w:val="hybridMultilevel"/>
    <w:tmpl w:val="8EF60648"/>
    <w:lvl w:ilvl="0" w:tplc="30467D7C">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7383358D"/>
    <w:multiLevelType w:val="hybridMultilevel"/>
    <w:tmpl w:val="3A74EE00"/>
    <w:lvl w:ilvl="0" w:tplc="9B42AEE4">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C6509A5"/>
    <w:multiLevelType w:val="hybridMultilevel"/>
    <w:tmpl w:val="6F24428A"/>
    <w:lvl w:ilvl="0" w:tplc="9B42AEE4">
      <w:start w:val="1"/>
      <w:numFmt w:val="lowerRoman"/>
      <w:lvlText w:val="%1."/>
      <w:lvlJc w:val="righ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2"/>
  </w:num>
  <w:num w:numId="3">
    <w:abstractNumId w:val="17"/>
  </w:num>
  <w:num w:numId="4">
    <w:abstractNumId w:val="8"/>
  </w:num>
  <w:num w:numId="5">
    <w:abstractNumId w:val="14"/>
  </w:num>
  <w:num w:numId="6">
    <w:abstractNumId w:val="6"/>
  </w:num>
  <w:num w:numId="7">
    <w:abstractNumId w:val="3"/>
  </w:num>
  <w:num w:numId="8">
    <w:abstractNumId w:val="2"/>
  </w:num>
  <w:num w:numId="9">
    <w:abstractNumId w:val="1"/>
  </w:num>
  <w:num w:numId="10">
    <w:abstractNumId w:val="11"/>
  </w:num>
  <w:num w:numId="11">
    <w:abstractNumId w:val="22"/>
  </w:num>
  <w:num w:numId="12">
    <w:abstractNumId w:val="24"/>
  </w:num>
  <w:num w:numId="13">
    <w:abstractNumId w:val="21"/>
  </w:num>
  <w:num w:numId="14">
    <w:abstractNumId w:val="10"/>
  </w:num>
  <w:num w:numId="15">
    <w:abstractNumId w:val="7"/>
  </w:num>
  <w:num w:numId="16">
    <w:abstractNumId w:val="13"/>
  </w:num>
  <w:num w:numId="17">
    <w:abstractNumId w:val="5"/>
  </w:num>
  <w:num w:numId="18">
    <w:abstractNumId w:val="23"/>
  </w:num>
  <w:num w:numId="19">
    <w:abstractNumId w:val="15"/>
  </w:num>
  <w:num w:numId="20">
    <w:abstractNumId w:val="18"/>
  </w:num>
  <w:num w:numId="21">
    <w:abstractNumId w:val="16"/>
  </w:num>
  <w:num w:numId="22">
    <w:abstractNumId w:val="4"/>
  </w:num>
  <w:num w:numId="23">
    <w:abstractNumId w:val="20"/>
  </w:num>
  <w:num w:numId="24">
    <w:abstractNumId w:val="2"/>
    <w:lvlOverride w:ilvl="0">
      <w:startOverride w:val="7"/>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7"/>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7"/>
    </w:lvlOverride>
    <w:lvlOverride w:ilvl="1">
      <w:startOverride w:val="8"/>
    </w:lvlOverride>
    <w:lvlOverride w:ilvl="2">
      <w:startOverride w:val="1"/>
    </w:lvlOverride>
    <w:lvlOverride w:ilvl="3">
      <w:startOverride w:val="1"/>
    </w:lvlOverride>
    <w:lvlOverride w:ilvl="4">
      <w:startOverride w:val="2"/>
    </w:lvlOverride>
  </w:num>
  <w:num w:numId="27">
    <w:abstractNumId w:val="2"/>
    <w:lvlOverride w:ilvl="0">
      <w:startOverride w:val="7"/>
    </w:lvlOverride>
    <w:lvlOverride w:ilvl="1">
      <w:startOverride w:val="8"/>
    </w:lvlOverride>
    <w:lvlOverride w:ilvl="2">
      <w:startOverride w:val="1"/>
    </w:lvlOverride>
    <w:lvlOverride w:ilvl="3">
      <w:startOverride w:val="2"/>
    </w:lvlOverride>
    <w:lvlOverride w:ilvl="4">
      <w:startOverride w:val="1"/>
    </w:lvlOverride>
  </w:num>
  <w:num w:numId="28">
    <w:abstractNumId w:val="2"/>
    <w:lvlOverride w:ilvl="0">
      <w:startOverride w:val="7"/>
    </w:lvlOverride>
    <w:lvlOverride w:ilvl="1">
      <w:startOverride w:val="8"/>
    </w:lvlOverride>
    <w:lvlOverride w:ilvl="2">
      <w:startOverride w:val="1"/>
    </w:lvlOverride>
    <w:lvlOverride w:ilvl="3">
      <w:startOverride w:val="2"/>
    </w:lvlOverride>
    <w:lvlOverride w:ilvl="4">
      <w:startOverride w:val="1"/>
    </w:lvlOverride>
  </w:num>
  <w:num w:numId="29">
    <w:abstractNumId w:val="2"/>
    <w:lvlOverride w:ilvl="0">
      <w:startOverride w:val="7"/>
    </w:lvlOverride>
    <w:lvlOverride w:ilvl="1">
      <w:startOverride w:val="8"/>
    </w:lvlOverride>
    <w:lvlOverride w:ilvl="2">
      <w:startOverride w:val="1"/>
    </w:lvlOverride>
    <w:lvlOverride w:ilvl="3">
      <w:startOverride w:val="2"/>
    </w:lvlOverride>
    <w:lvlOverride w:ilvl="4">
      <w:startOverride w:val="3"/>
    </w:lvlOverride>
  </w:num>
  <w:num w:numId="30">
    <w:abstractNumId w:val="2"/>
    <w:lvlOverride w:ilvl="0">
      <w:startOverride w:val="7"/>
    </w:lvlOverride>
    <w:lvlOverride w:ilvl="1">
      <w:startOverride w:val="8"/>
    </w:lvlOverride>
    <w:lvlOverride w:ilvl="2">
      <w:startOverride w:val="1"/>
    </w:lvlOverride>
    <w:lvlOverride w:ilvl="3">
      <w:startOverride w:val="2"/>
    </w:lvlOverride>
    <w:lvlOverride w:ilvl="4">
      <w:startOverride w:val="2"/>
    </w:lvlOverride>
  </w:num>
  <w:num w:numId="31">
    <w:abstractNumId w:val="2"/>
    <w:lvlOverride w:ilvl="0">
      <w:startOverride w:val="7"/>
    </w:lvlOverride>
    <w:lvlOverride w:ilvl="1">
      <w:startOverride w:val="8"/>
    </w:lvlOverride>
    <w:lvlOverride w:ilvl="2">
      <w:startOverride w:val="1"/>
    </w:lvlOverride>
    <w:lvlOverride w:ilvl="3">
      <w:startOverride w:val="2"/>
    </w:lvlOverride>
    <w:lvlOverride w:ilvl="4">
      <w:startOverride w:val="4"/>
    </w:lvlOverride>
  </w:num>
  <w:num w:numId="32">
    <w:abstractNumId w:val="2"/>
    <w:lvlOverride w:ilvl="0">
      <w:startOverride w:val="7"/>
    </w:lvlOverride>
    <w:lvlOverride w:ilvl="1">
      <w:startOverride w:val="8"/>
    </w:lvlOverride>
    <w:lvlOverride w:ilvl="2">
      <w:startOverride w:val="1"/>
    </w:lvlOverride>
    <w:lvlOverride w:ilvl="3">
      <w:startOverride w:val="2"/>
    </w:lvlOverride>
    <w:lvlOverride w:ilvl="4">
      <w:startOverride w:val="3"/>
    </w:lvlOverride>
  </w:num>
  <w:num w:numId="33">
    <w:abstractNumId w:val="2"/>
    <w:lvlOverride w:ilvl="0">
      <w:startOverride w:val="7"/>
    </w:lvlOverride>
    <w:lvlOverride w:ilvl="1">
      <w:startOverride w:val="8"/>
    </w:lvlOverride>
    <w:lvlOverride w:ilvl="2">
      <w:startOverride w:val="1"/>
    </w:lvlOverride>
    <w:lvlOverride w:ilvl="3">
      <w:startOverride w:val="2"/>
    </w:lvlOverride>
    <w:lvlOverride w:ilvl="4">
      <w:startOverride w:val="1"/>
    </w:lvlOverride>
  </w:num>
  <w:num w:numId="34">
    <w:abstractNumId w:val="9"/>
  </w:num>
  <w:num w:numId="35">
    <w:abstractNumId w:val="2"/>
    <w:lvlOverride w:ilvl="0">
      <w:startOverride w:val="7"/>
    </w:lvlOverride>
    <w:lvlOverride w:ilvl="1">
      <w:startOverride w:val="8"/>
    </w:lvlOverride>
    <w:lvlOverride w:ilvl="2">
      <w:startOverride w:val="1"/>
    </w:lvlOverride>
    <w:lvlOverride w:ilvl="3">
      <w:startOverride w:val="3"/>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defaultTabStop w:val="708"/>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hdrShapeDefaults>
    <o:shapedefaults v:ext="edit" spidmax="231425"/>
  </w:hdrShapeDefaults>
  <w:footnotePr>
    <w:footnote w:id="-1"/>
    <w:footnote w:id="0"/>
  </w:footnotePr>
  <w:endnotePr>
    <w:endnote w:id="-1"/>
    <w:endnote w:id="0"/>
  </w:endnotePr>
  <w:compat/>
  <w:rsids>
    <w:rsidRoot w:val="00F03418"/>
    <w:rsid w:val="00001347"/>
    <w:rsid w:val="0000214B"/>
    <w:rsid w:val="00003194"/>
    <w:rsid w:val="00003652"/>
    <w:rsid w:val="00003A18"/>
    <w:rsid w:val="00004A37"/>
    <w:rsid w:val="000057C0"/>
    <w:rsid w:val="0000594A"/>
    <w:rsid w:val="00006E82"/>
    <w:rsid w:val="00007A4C"/>
    <w:rsid w:val="00007DC8"/>
    <w:rsid w:val="00010280"/>
    <w:rsid w:val="00010538"/>
    <w:rsid w:val="0001091C"/>
    <w:rsid w:val="000109A4"/>
    <w:rsid w:val="000115B9"/>
    <w:rsid w:val="00012603"/>
    <w:rsid w:val="00012610"/>
    <w:rsid w:val="00012BE5"/>
    <w:rsid w:val="0001377E"/>
    <w:rsid w:val="00013794"/>
    <w:rsid w:val="00014428"/>
    <w:rsid w:val="00014526"/>
    <w:rsid w:val="00014A59"/>
    <w:rsid w:val="00015E84"/>
    <w:rsid w:val="00016826"/>
    <w:rsid w:val="00020EEE"/>
    <w:rsid w:val="00021628"/>
    <w:rsid w:val="00021FDF"/>
    <w:rsid w:val="00023FCA"/>
    <w:rsid w:val="00026411"/>
    <w:rsid w:val="00026436"/>
    <w:rsid w:val="00026F1B"/>
    <w:rsid w:val="000303D4"/>
    <w:rsid w:val="00030A1D"/>
    <w:rsid w:val="00030B00"/>
    <w:rsid w:val="00032D43"/>
    <w:rsid w:val="00035A40"/>
    <w:rsid w:val="00035F2A"/>
    <w:rsid w:val="00036979"/>
    <w:rsid w:val="00037312"/>
    <w:rsid w:val="000379F4"/>
    <w:rsid w:val="000408CB"/>
    <w:rsid w:val="00041D66"/>
    <w:rsid w:val="0004240E"/>
    <w:rsid w:val="00042994"/>
    <w:rsid w:val="0004299A"/>
    <w:rsid w:val="0004352F"/>
    <w:rsid w:val="00043B5C"/>
    <w:rsid w:val="00043DC2"/>
    <w:rsid w:val="0004459B"/>
    <w:rsid w:val="00045319"/>
    <w:rsid w:val="0004568E"/>
    <w:rsid w:val="00045AA8"/>
    <w:rsid w:val="00045E02"/>
    <w:rsid w:val="00047824"/>
    <w:rsid w:val="00050A61"/>
    <w:rsid w:val="000519AC"/>
    <w:rsid w:val="000522E3"/>
    <w:rsid w:val="00052CB1"/>
    <w:rsid w:val="00052FAF"/>
    <w:rsid w:val="00053D0A"/>
    <w:rsid w:val="00056734"/>
    <w:rsid w:val="00057278"/>
    <w:rsid w:val="000577A7"/>
    <w:rsid w:val="00057F0F"/>
    <w:rsid w:val="00061693"/>
    <w:rsid w:val="00061F07"/>
    <w:rsid w:val="0006347D"/>
    <w:rsid w:val="000650D4"/>
    <w:rsid w:val="00065159"/>
    <w:rsid w:val="0006541A"/>
    <w:rsid w:val="00070653"/>
    <w:rsid w:val="00070A74"/>
    <w:rsid w:val="00071CC8"/>
    <w:rsid w:val="0007293C"/>
    <w:rsid w:val="00072B15"/>
    <w:rsid w:val="00072B7D"/>
    <w:rsid w:val="00073938"/>
    <w:rsid w:val="00074891"/>
    <w:rsid w:val="0007563B"/>
    <w:rsid w:val="00075A07"/>
    <w:rsid w:val="00077497"/>
    <w:rsid w:val="00080734"/>
    <w:rsid w:val="00080919"/>
    <w:rsid w:val="00081771"/>
    <w:rsid w:val="00084416"/>
    <w:rsid w:val="000847C6"/>
    <w:rsid w:val="000869A4"/>
    <w:rsid w:val="00090C7D"/>
    <w:rsid w:val="000925C4"/>
    <w:rsid w:val="00092A30"/>
    <w:rsid w:val="00093549"/>
    <w:rsid w:val="00093982"/>
    <w:rsid w:val="00093C9D"/>
    <w:rsid w:val="00094CE7"/>
    <w:rsid w:val="000961A3"/>
    <w:rsid w:val="0009735F"/>
    <w:rsid w:val="000A229A"/>
    <w:rsid w:val="000A23A0"/>
    <w:rsid w:val="000A2C86"/>
    <w:rsid w:val="000A2DF8"/>
    <w:rsid w:val="000A3057"/>
    <w:rsid w:val="000A3182"/>
    <w:rsid w:val="000A3BA0"/>
    <w:rsid w:val="000A49F0"/>
    <w:rsid w:val="000A4A88"/>
    <w:rsid w:val="000A6784"/>
    <w:rsid w:val="000A6952"/>
    <w:rsid w:val="000A6A70"/>
    <w:rsid w:val="000A6C86"/>
    <w:rsid w:val="000A7D12"/>
    <w:rsid w:val="000B15F6"/>
    <w:rsid w:val="000B173E"/>
    <w:rsid w:val="000B1759"/>
    <w:rsid w:val="000B32F6"/>
    <w:rsid w:val="000B3EF1"/>
    <w:rsid w:val="000B540C"/>
    <w:rsid w:val="000B5A6C"/>
    <w:rsid w:val="000B5C6E"/>
    <w:rsid w:val="000B6E98"/>
    <w:rsid w:val="000B6F62"/>
    <w:rsid w:val="000C067B"/>
    <w:rsid w:val="000C2434"/>
    <w:rsid w:val="000C27DC"/>
    <w:rsid w:val="000C30EF"/>
    <w:rsid w:val="000C3563"/>
    <w:rsid w:val="000C3819"/>
    <w:rsid w:val="000C39B4"/>
    <w:rsid w:val="000C4247"/>
    <w:rsid w:val="000C45B0"/>
    <w:rsid w:val="000C482F"/>
    <w:rsid w:val="000C5B28"/>
    <w:rsid w:val="000C775C"/>
    <w:rsid w:val="000C7FCB"/>
    <w:rsid w:val="000D0034"/>
    <w:rsid w:val="000D009C"/>
    <w:rsid w:val="000D032F"/>
    <w:rsid w:val="000D0CE8"/>
    <w:rsid w:val="000D103D"/>
    <w:rsid w:val="000D1BFB"/>
    <w:rsid w:val="000D2E50"/>
    <w:rsid w:val="000D3170"/>
    <w:rsid w:val="000D38FB"/>
    <w:rsid w:val="000D3A6C"/>
    <w:rsid w:val="000D562F"/>
    <w:rsid w:val="000D5EFD"/>
    <w:rsid w:val="000D6757"/>
    <w:rsid w:val="000D7E18"/>
    <w:rsid w:val="000E0AD2"/>
    <w:rsid w:val="000E1245"/>
    <w:rsid w:val="000E244F"/>
    <w:rsid w:val="000E2B79"/>
    <w:rsid w:val="000E2E0F"/>
    <w:rsid w:val="000E2ECA"/>
    <w:rsid w:val="000E4F86"/>
    <w:rsid w:val="000E52B5"/>
    <w:rsid w:val="000E63EA"/>
    <w:rsid w:val="000E72BF"/>
    <w:rsid w:val="000E7BC7"/>
    <w:rsid w:val="000E7C19"/>
    <w:rsid w:val="000F0DFA"/>
    <w:rsid w:val="000F0EC5"/>
    <w:rsid w:val="000F229B"/>
    <w:rsid w:val="000F35E3"/>
    <w:rsid w:val="000F38F4"/>
    <w:rsid w:val="000F4CB4"/>
    <w:rsid w:val="0010019F"/>
    <w:rsid w:val="00100461"/>
    <w:rsid w:val="00100675"/>
    <w:rsid w:val="001009BC"/>
    <w:rsid w:val="00100A07"/>
    <w:rsid w:val="00100DE9"/>
    <w:rsid w:val="00101A4F"/>
    <w:rsid w:val="00102220"/>
    <w:rsid w:val="00103C11"/>
    <w:rsid w:val="001050BA"/>
    <w:rsid w:val="00105F9D"/>
    <w:rsid w:val="00112C58"/>
    <w:rsid w:val="00112E14"/>
    <w:rsid w:val="001130AB"/>
    <w:rsid w:val="00113750"/>
    <w:rsid w:val="00113D28"/>
    <w:rsid w:val="0011415F"/>
    <w:rsid w:val="0011434E"/>
    <w:rsid w:val="001147B8"/>
    <w:rsid w:val="0011618B"/>
    <w:rsid w:val="00116A1C"/>
    <w:rsid w:val="00117FD5"/>
    <w:rsid w:val="0012159E"/>
    <w:rsid w:val="00121D54"/>
    <w:rsid w:val="001224FC"/>
    <w:rsid w:val="00124C69"/>
    <w:rsid w:val="00124FA5"/>
    <w:rsid w:val="00125692"/>
    <w:rsid w:val="00130074"/>
    <w:rsid w:val="00130250"/>
    <w:rsid w:val="00130792"/>
    <w:rsid w:val="0013081F"/>
    <w:rsid w:val="001308CB"/>
    <w:rsid w:val="00131DD4"/>
    <w:rsid w:val="00132FDF"/>
    <w:rsid w:val="00133D61"/>
    <w:rsid w:val="00133DB4"/>
    <w:rsid w:val="00134C12"/>
    <w:rsid w:val="0013611A"/>
    <w:rsid w:val="00136462"/>
    <w:rsid w:val="0013716B"/>
    <w:rsid w:val="001373B7"/>
    <w:rsid w:val="00137714"/>
    <w:rsid w:val="00137B63"/>
    <w:rsid w:val="00140F0C"/>
    <w:rsid w:val="0014103A"/>
    <w:rsid w:val="00141370"/>
    <w:rsid w:val="00142811"/>
    <w:rsid w:val="001466F1"/>
    <w:rsid w:val="00146E49"/>
    <w:rsid w:val="00146FDA"/>
    <w:rsid w:val="00147B09"/>
    <w:rsid w:val="00151149"/>
    <w:rsid w:val="001515C8"/>
    <w:rsid w:val="00152234"/>
    <w:rsid w:val="00154757"/>
    <w:rsid w:val="00157F3C"/>
    <w:rsid w:val="00160375"/>
    <w:rsid w:val="00160C62"/>
    <w:rsid w:val="00161794"/>
    <w:rsid w:val="001621A3"/>
    <w:rsid w:val="00162357"/>
    <w:rsid w:val="00164194"/>
    <w:rsid w:val="00165020"/>
    <w:rsid w:val="00165453"/>
    <w:rsid w:val="0016614C"/>
    <w:rsid w:val="00167B08"/>
    <w:rsid w:val="00170375"/>
    <w:rsid w:val="00171104"/>
    <w:rsid w:val="00171D22"/>
    <w:rsid w:val="00172DC5"/>
    <w:rsid w:val="0017369C"/>
    <w:rsid w:val="00174759"/>
    <w:rsid w:val="00174E90"/>
    <w:rsid w:val="00174EAA"/>
    <w:rsid w:val="0017500F"/>
    <w:rsid w:val="0017574C"/>
    <w:rsid w:val="00175C83"/>
    <w:rsid w:val="00176AA1"/>
    <w:rsid w:val="00176B30"/>
    <w:rsid w:val="0017720C"/>
    <w:rsid w:val="001778C3"/>
    <w:rsid w:val="00177A21"/>
    <w:rsid w:val="00180C7A"/>
    <w:rsid w:val="001812C3"/>
    <w:rsid w:val="0018157D"/>
    <w:rsid w:val="00181922"/>
    <w:rsid w:val="00183E5C"/>
    <w:rsid w:val="00184695"/>
    <w:rsid w:val="00185615"/>
    <w:rsid w:val="00186C1A"/>
    <w:rsid w:val="001878B4"/>
    <w:rsid w:val="001901B9"/>
    <w:rsid w:val="001917E4"/>
    <w:rsid w:val="00192D2F"/>
    <w:rsid w:val="001946B3"/>
    <w:rsid w:val="0019506F"/>
    <w:rsid w:val="00197905"/>
    <w:rsid w:val="00197C8E"/>
    <w:rsid w:val="001A011C"/>
    <w:rsid w:val="001A1B77"/>
    <w:rsid w:val="001A3187"/>
    <w:rsid w:val="001A3262"/>
    <w:rsid w:val="001A3904"/>
    <w:rsid w:val="001A3C4B"/>
    <w:rsid w:val="001A5E11"/>
    <w:rsid w:val="001A6061"/>
    <w:rsid w:val="001A668B"/>
    <w:rsid w:val="001A6849"/>
    <w:rsid w:val="001A7FF8"/>
    <w:rsid w:val="001B1794"/>
    <w:rsid w:val="001B1F9D"/>
    <w:rsid w:val="001B29BA"/>
    <w:rsid w:val="001B2B16"/>
    <w:rsid w:val="001B4607"/>
    <w:rsid w:val="001B52ED"/>
    <w:rsid w:val="001B5FCC"/>
    <w:rsid w:val="001B6F7A"/>
    <w:rsid w:val="001B795A"/>
    <w:rsid w:val="001C0569"/>
    <w:rsid w:val="001C2458"/>
    <w:rsid w:val="001C2978"/>
    <w:rsid w:val="001C462A"/>
    <w:rsid w:val="001C4A3C"/>
    <w:rsid w:val="001C5BAC"/>
    <w:rsid w:val="001C5CF1"/>
    <w:rsid w:val="001C7E44"/>
    <w:rsid w:val="001D330E"/>
    <w:rsid w:val="001D5AAF"/>
    <w:rsid w:val="001D5D03"/>
    <w:rsid w:val="001E15C2"/>
    <w:rsid w:val="001E18DD"/>
    <w:rsid w:val="001E22D0"/>
    <w:rsid w:val="001E3816"/>
    <w:rsid w:val="001E4325"/>
    <w:rsid w:val="001E6E5C"/>
    <w:rsid w:val="001E7410"/>
    <w:rsid w:val="001F0FA1"/>
    <w:rsid w:val="001F150E"/>
    <w:rsid w:val="001F15FB"/>
    <w:rsid w:val="001F18B7"/>
    <w:rsid w:val="001F1A21"/>
    <w:rsid w:val="001F1CCE"/>
    <w:rsid w:val="001F1D2E"/>
    <w:rsid w:val="001F24B8"/>
    <w:rsid w:val="001F28F8"/>
    <w:rsid w:val="001F31F4"/>
    <w:rsid w:val="001F3B00"/>
    <w:rsid w:val="001F406B"/>
    <w:rsid w:val="001F4640"/>
    <w:rsid w:val="001F4691"/>
    <w:rsid w:val="001F4CF3"/>
    <w:rsid w:val="001F5881"/>
    <w:rsid w:val="001F6FB8"/>
    <w:rsid w:val="001F774F"/>
    <w:rsid w:val="00200547"/>
    <w:rsid w:val="002009A4"/>
    <w:rsid w:val="00201CEF"/>
    <w:rsid w:val="0020225E"/>
    <w:rsid w:val="00202943"/>
    <w:rsid w:val="00203DD6"/>
    <w:rsid w:val="00203FC8"/>
    <w:rsid w:val="002044E2"/>
    <w:rsid w:val="002054EA"/>
    <w:rsid w:val="00205F4C"/>
    <w:rsid w:val="00212299"/>
    <w:rsid w:val="00212F8F"/>
    <w:rsid w:val="0021489A"/>
    <w:rsid w:val="002150A5"/>
    <w:rsid w:val="00215117"/>
    <w:rsid w:val="00216F48"/>
    <w:rsid w:val="00216F71"/>
    <w:rsid w:val="00220E8C"/>
    <w:rsid w:val="002227E4"/>
    <w:rsid w:val="00224D64"/>
    <w:rsid w:val="002258FD"/>
    <w:rsid w:val="00225B95"/>
    <w:rsid w:val="00227A27"/>
    <w:rsid w:val="00231E3D"/>
    <w:rsid w:val="0023271E"/>
    <w:rsid w:val="00232E8B"/>
    <w:rsid w:val="002343E7"/>
    <w:rsid w:val="00237300"/>
    <w:rsid w:val="00241C69"/>
    <w:rsid w:val="002424E8"/>
    <w:rsid w:val="00242A53"/>
    <w:rsid w:val="002445B0"/>
    <w:rsid w:val="00244847"/>
    <w:rsid w:val="00244BA8"/>
    <w:rsid w:val="0024573C"/>
    <w:rsid w:val="0024628A"/>
    <w:rsid w:val="00247393"/>
    <w:rsid w:val="002473D7"/>
    <w:rsid w:val="002504C3"/>
    <w:rsid w:val="00250667"/>
    <w:rsid w:val="002509F2"/>
    <w:rsid w:val="00250C34"/>
    <w:rsid w:val="00251A37"/>
    <w:rsid w:val="0025208C"/>
    <w:rsid w:val="00252325"/>
    <w:rsid w:val="00252A27"/>
    <w:rsid w:val="00253457"/>
    <w:rsid w:val="0025349D"/>
    <w:rsid w:val="00253E57"/>
    <w:rsid w:val="00254B16"/>
    <w:rsid w:val="00255B1F"/>
    <w:rsid w:val="0025612E"/>
    <w:rsid w:val="0025730F"/>
    <w:rsid w:val="00257DF3"/>
    <w:rsid w:val="002605C9"/>
    <w:rsid w:val="00264302"/>
    <w:rsid w:val="002647D2"/>
    <w:rsid w:val="00265B69"/>
    <w:rsid w:val="002660E7"/>
    <w:rsid w:val="00267D7C"/>
    <w:rsid w:val="00270794"/>
    <w:rsid w:val="00270DB8"/>
    <w:rsid w:val="00271A44"/>
    <w:rsid w:val="0027213E"/>
    <w:rsid w:val="002726AA"/>
    <w:rsid w:val="00272B65"/>
    <w:rsid w:val="002753BE"/>
    <w:rsid w:val="00275979"/>
    <w:rsid w:val="00275C3B"/>
    <w:rsid w:val="002768C1"/>
    <w:rsid w:val="00276EA3"/>
    <w:rsid w:val="00277651"/>
    <w:rsid w:val="00277F1F"/>
    <w:rsid w:val="00280D3A"/>
    <w:rsid w:val="00281965"/>
    <w:rsid w:val="00281F67"/>
    <w:rsid w:val="002832EC"/>
    <w:rsid w:val="0028437F"/>
    <w:rsid w:val="00284BEF"/>
    <w:rsid w:val="002850F9"/>
    <w:rsid w:val="0028743C"/>
    <w:rsid w:val="00287793"/>
    <w:rsid w:val="00287E95"/>
    <w:rsid w:val="00291AB3"/>
    <w:rsid w:val="00292A29"/>
    <w:rsid w:val="00293C71"/>
    <w:rsid w:val="00297059"/>
    <w:rsid w:val="0029716B"/>
    <w:rsid w:val="002979AD"/>
    <w:rsid w:val="00297BBB"/>
    <w:rsid w:val="002A02DE"/>
    <w:rsid w:val="002A0441"/>
    <w:rsid w:val="002A16FC"/>
    <w:rsid w:val="002A2298"/>
    <w:rsid w:val="002A28D1"/>
    <w:rsid w:val="002A2A3B"/>
    <w:rsid w:val="002A339F"/>
    <w:rsid w:val="002A3F75"/>
    <w:rsid w:val="002A69AD"/>
    <w:rsid w:val="002A6CC1"/>
    <w:rsid w:val="002A733C"/>
    <w:rsid w:val="002B02CC"/>
    <w:rsid w:val="002B06E3"/>
    <w:rsid w:val="002B07B1"/>
    <w:rsid w:val="002B1726"/>
    <w:rsid w:val="002B270B"/>
    <w:rsid w:val="002B2C08"/>
    <w:rsid w:val="002B4839"/>
    <w:rsid w:val="002B5475"/>
    <w:rsid w:val="002B5D0C"/>
    <w:rsid w:val="002B641A"/>
    <w:rsid w:val="002B6733"/>
    <w:rsid w:val="002B7AF4"/>
    <w:rsid w:val="002B7E1A"/>
    <w:rsid w:val="002C051A"/>
    <w:rsid w:val="002C0E33"/>
    <w:rsid w:val="002C3C8F"/>
    <w:rsid w:val="002C44C6"/>
    <w:rsid w:val="002C5BE4"/>
    <w:rsid w:val="002C611A"/>
    <w:rsid w:val="002C7490"/>
    <w:rsid w:val="002C7822"/>
    <w:rsid w:val="002C7897"/>
    <w:rsid w:val="002D06C0"/>
    <w:rsid w:val="002D105E"/>
    <w:rsid w:val="002D1AF5"/>
    <w:rsid w:val="002D1FD9"/>
    <w:rsid w:val="002D2771"/>
    <w:rsid w:val="002D2DEE"/>
    <w:rsid w:val="002D4702"/>
    <w:rsid w:val="002D4A09"/>
    <w:rsid w:val="002D562E"/>
    <w:rsid w:val="002D749A"/>
    <w:rsid w:val="002E159F"/>
    <w:rsid w:val="002E16B0"/>
    <w:rsid w:val="002E2FFC"/>
    <w:rsid w:val="002E3A8E"/>
    <w:rsid w:val="002E54B9"/>
    <w:rsid w:val="002E6EFB"/>
    <w:rsid w:val="002E75E6"/>
    <w:rsid w:val="002F0ADE"/>
    <w:rsid w:val="002F144D"/>
    <w:rsid w:val="002F28FB"/>
    <w:rsid w:val="002F3150"/>
    <w:rsid w:val="002F367C"/>
    <w:rsid w:val="002F45AA"/>
    <w:rsid w:val="002F4CAD"/>
    <w:rsid w:val="002F6C1F"/>
    <w:rsid w:val="0030013B"/>
    <w:rsid w:val="00300440"/>
    <w:rsid w:val="003024F2"/>
    <w:rsid w:val="0030317B"/>
    <w:rsid w:val="00303ACE"/>
    <w:rsid w:val="00303CAD"/>
    <w:rsid w:val="00305B70"/>
    <w:rsid w:val="0030699D"/>
    <w:rsid w:val="003069FC"/>
    <w:rsid w:val="00310066"/>
    <w:rsid w:val="003119DC"/>
    <w:rsid w:val="00311DEF"/>
    <w:rsid w:val="0031399E"/>
    <w:rsid w:val="00313B32"/>
    <w:rsid w:val="00313C04"/>
    <w:rsid w:val="00314111"/>
    <w:rsid w:val="00314B6D"/>
    <w:rsid w:val="003159C1"/>
    <w:rsid w:val="00315A84"/>
    <w:rsid w:val="00315DAD"/>
    <w:rsid w:val="00320037"/>
    <w:rsid w:val="00320616"/>
    <w:rsid w:val="003208DB"/>
    <w:rsid w:val="003213C1"/>
    <w:rsid w:val="003213E8"/>
    <w:rsid w:val="003219FC"/>
    <w:rsid w:val="0032201A"/>
    <w:rsid w:val="003225AA"/>
    <w:rsid w:val="003228F0"/>
    <w:rsid w:val="00322A4F"/>
    <w:rsid w:val="00322E9D"/>
    <w:rsid w:val="00323267"/>
    <w:rsid w:val="003238FC"/>
    <w:rsid w:val="00323BFB"/>
    <w:rsid w:val="00324F43"/>
    <w:rsid w:val="003255DB"/>
    <w:rsid w:val="00325741"/>
    <w:rsid w:val="00325D7E"/>
    <w:rsid w:val="003263C0"/>
    <w:rsid w:val="00330642"/>
    <w:rsid w:val="003308E8"/>
    <w:rsid w:val="00330CA6"/>
    <w:rsid w:val="00330D1A"/>
    <w:rsid w:val="00330E3A"/>
    <w:rsid w:val="00333574"/>
    <w:rsid w:val="003335B1"/>
    <w:rsid w:val="003346CF"/>
    <w:rsid w:val="00335E20"/>
    <w:rsid w:val="00340389"/>
    <w:rsid w:val="0034039D"/>
    <w:rsid w:val="003403F6"/>
    <w:rsid w:val="0034163E"/>
    <w:rsid w:val="00341C53"/>
    <w:rsid w:val="00341D0E"/>
    <w:rsid w:val="00342F63"/>
    <w:rsid w:val="00343B87"/>
    <w:rsid w:val="00343F9B"/>
    <w:rsid w:val="003444FB"/>
    <w:rsid w:val="00344AEF"/>
    <w:rsid w:val="00344EAB"/>
    <w:rsid w:val="00347716"/>
    <w:rsid w:val="00350FE4"/>
    <w:rsid w:val="003511DC"/>
    <w:rsid w:val="00352352"/>
    <w:rsid w:val="00352B15"/>
    <w:rsid w:val="00353A06"/>
    <w:rsid w:val="00353BA1"/>
    <w:rsid w:val="00355259"/>
    <w:rsid w:val="0035527C"/>
    <w:rsid w:val="003568DE"/>
    <w:rsid w:val="003573A9"/>
    <w:rsid w:val="00357600"/>
    <w:rsid w:val="00361686"/>
    <w:rsid w:val="00361AF4"/>
    <w:rsid w:val="00361B8B"/>
    <w:rsid w:val="00361FE4"/>
    <w:rsid w:val="003639E2"/>
    <w:rsid w:val="00364AED"/>
    <w:rsid w:val="00364BE5"/>
    <w:rsid w:val="003666DC"/>
    <w:rsid w:val="0036688F"/>
    <w:rsid w:val="00366DDD"/>
    <w:rsid w:val="0036792B"/>
    <w:rsid w:val="00371320"/>
    <w:rsid w:val="00372143"/>
    <w:rsid w:val="0037375E"/>
    <w:rsid w:val="00374B6D"/>
    <w:rsid w:val="00374D9E"/>
    <w:rsid w:val="00374F54"/>
    <w:rsid w:val="00377530"/>
    <w:rsid w:val="00380185"/>
    <w:rsid w:val="0038035F"/>
    <w:rsid w:val="0038247C"/>
    <w:rsid w:val="003825D0"/>
    <w:rsid w:val="003831BF"/>
    <w:rsid w:val="003842FB"/>
    <w:rsid w:val="0038521D"/>
    <w:rsid w:val="00385AD2"/>
    <w:rsid w:val="00386BA3"/>
    <w:rsid w:val="00387477"/>
    <w:rsid w:val="00390F40"/>
    <w:rsid w:val="003912E8"/>
    <w:rsid w:val="0039204A"/>
    <w:rsid w:val="00392574"/>
    <w:rsid w:val="00393756"/>
    <w:rsid w:val="00394D02"/>
    <w:rsid w:val="00396215"/>
    <w:rsid w:val="003A0524"/>
    <w:rsid w:val="003A08BB"/>
    <w:rsid w:val="003A11B0"/>
    <w:rsid w:val="003A1530"/>
    <w:rsid w:val="003A1733"/>
    <w:rsid w:val="003A1C68"/>
    <w:rsid w:val="003A271F"/>
    <w:rsid w:val="003A2DD1"/>
    <w:rsid w:val="003A3A20"/>
    <w:rsid w:val="003A3CB2"/>
    <w:rsid w:val="003A3E23"/>
    <w:rsid w:val="003A5311"/>
    <w:rsid w:val="003A55C7"/>
    <w:rsid w:val="003A55FB"/>
    <w:rsid w:val="003A7597"/>
    <w:rsid w:val="003A7E3D"/>
    <w:rsid w:val="003B031A"/>
    <w:rsid w:val="003B08A6"/>
    <w:rsid w:val="003B105F"/>
    <w:rsid w:val="003B138B"/>
    <w:rsid w:val="003B1514"/>
    <w:rsid w:val="003B21AA"/>
    <w:rsid w:val="003B21ED"/>
    <w:rsid w:val="003B4B66"/>
    <w:rsid w:val="003B4DB9"/>
    <w:rsid w:val="003B589A"/>
    <w:rsid w:val="003B5DD7"/>
    <w:rsid w:val="003B651B"/>
    <w:rsid w:val="003B7017"/>
    <w:rsid w:val="003B7432"/>
    <w:rsid w:val="003B78A5"/>
    <w:rsid w:val="003B7C4F"/>
    <w:rsid w:val="003C17EA"/>
    <w:rsid w:val="003C1980"/>
    <w:rsid w:val="003C26D4"/>
    <w:rsid w:val="003C3F0D"/>
    <w:rsid w:val="003C45E2"/>
    <w:rsid w:val="003C46E0"/>
    <w:rsid w:val="003C4870"/>
    <w:rsid w:val="003C4B92"/>
    <w:rsid w:val="003C52EB"/>
    <w:rsid w:val="003C5DB5"/>
    <w:rsid w:val="003C6395"/>
    <w:rsid w:val="003C74C6"/>
    <w:rsid w:val="003D027B"/>
    <w:rsid w:val="003D097B"/>
    <w:rsid w:val="003D0EE9"/>
    <w:rsid w:val="003D2655"/>
    <w:rsid w:val="003D346E"/>
    <w:rsid w:val="003D4F74"/>
    <w:rsid w:val="003D7AF1"/>
    <w:rsid w:val="003D7ED6"/>
    <w:rsid w:val="003E065A"/>
    <w:rsid w:val="003E0DB5"/>
    <w:rsid w:val="003E1ED2"/>
    <w:rsid w:val="003E23A5"/>
    <w:rsid w:val="003E3065"/>
    <w:rsid w:val="003E3193"/>
    <w:rsid w:val="003E3B9A"/>
    <w:rsid w:val="003E4BBD"/>
    <w:rsid w:val="003E5009"/>
    <w:rsid w:val="003E6707"/>
    <w:rsid w:val="003E7A36"/>
    <w:rsid w:val="003F0698"/>
    <w:rsid w:val="003F0AD2"/>
    <w:rsid w:val="003F0C4B"/>
    <w:rsid w:val="003F0DFD"/>
    <w:rsid w:val="003F1058"/>
    <w:rsid w:val="003F24A4"/>
    <w:rsid w:val="003F26A7"/>
    <w:rsid w:val="003F39CF"/>
    <w:rsid w:val="003F3BB8"/>
    <w:rsid w:val="003F514E"/>
    <w:rsid w:val="003F5A3E"/>
    <w:rsid w:val="003F724E"/>
    <w:rsid w:val="003F7435"/>
    <w:rsid w:val="003F767C"/>
    <w:rsid w:val="0040006D"/>
    <w:rsid w:val="00401349"/>
    <w:rsid w:val="00401AD2"/>
    <w:rsid w:val="00401D56"/>
    <w:rsid w:val="0040207E"/>
    <w:rsid w:val="0040209A"/>
    <w:rsid w:val="004023BD"/>
    <w:rsid w:val="00403464"/>
    <w:rsid w:val="0040408D"/>
    <w:rsid w:val="004058B0"/>
    <w:rsid w:val="004069B9"/>
    <w:rsid w:val="00406E7B"/>
    <w:rsid w:val="004074F7"/>
    <w:rsid w:val="004079E1"/>
    <w:rsid w:val="00410E5F"/>
    <w:rsid w:val="004126D2"/>
    <w:rsid w:val="004134CC"/>
    <w:rsid w:val="004135FE"/>
    <w:rsid w:val="00413E4B"/>
    <w:rsid w:val="00414AF8"/>
    <w:rsid w:val="0041529F"/>
    <w:rsid w:val="00415381"/>
    <w:rsid w:val="004177BD"/>
    <w:rsid w:val="0042031B"/>
    <w:rsid w:val="00420443"/>
    <w:rsid w:val="0042060D"/>
    <w:rsid w:val="00421929"/>
    <w:rsid w:val="00422F8F"/>
    <w:rsid w:val="00422FA4"/>
    <w:rsid w:val="004236F3"/>
    <w:rsid w:val="00423CE2"/>
    <w:rsid w:val="004240CB"/>
    <w:rsid w:val="004254FD"/>
    <w:rsid w:val="00425B75"/>
    <w:rsid w:val="00426993"/>
    <w:rsid w:val="00427F5F"/>
    <w:rsid w:val="00430E1F"/>
    <w:rsid w:val="00433573"/>
    <w:rsid w:val="00433F27"/>
    <w:rsid w:val="00433F2E"/>
    <w:rsid w:val="0043462E"/>
    <w:rsid w:val="0043490D"/>
    <w:rsid w:val="0043515D"/>
    <w:rsid w:val="0043525B"/>
    <w:rsid w:val="0043665F"/>
    <w:rsid w:val="0043679F"/>
    <w:rsid w:val="00436B53"/>
    <w:rsid w:val="00436EEC"/>
    <w:rsid w:val="00437E16"/>
    <w:rsid w:val="00437F29"/>
    <w:rsid w:val="00440A67"/>
    <w:rsid w:val="00440BC2"/>
    <w:rsid w:val="004419D1"/>
    <w:rsid w:val="004419E2"/>
    <w:rsid w:val="00441D0A"/>
    <w:rsid w:val="00442392"/>
    <w:rsid w:val="00443692"/>
    <w:rsid w:val="00444595"/>
    <w:rsid w:val="004453B1"/>
    <w:rsid w:val="0044584D"/>
    <w:rsid w:val="00446027"/>
    <w:rsid w:val="00446F6D"/>
    <w:rsid w:val="00447D4F"/>
    <w:rsid w:val="004502FC"/>
    <w:rsid w:val="0045159F"/>
    <w:rsid w:val="00451819"/>
    <w:rsid w:val="00451B11"/>
    <w:rsid w:val="004520CA"/>
    <w:rsid w:val="00453E1A"/>
    <w:rsid w:val="0045496B"/>
    <w:rsid w:val="00454DD2"/>
    <w:rsid w:val="004560E9"/>
    <w:rsid w:val="004605FC"/>
    <w:rsid w:val="00461DA3"/>
    <w:rsid w:val="00461E5E"/>
    <w:rsid w:val="00464814"/>
    <w:rsid w:val="004653C6"/>
    <w:rsid w:val="004662CD"/>
    <w:rsid w:val="004663B8"/>
    <w:rsid w:val="0047105B"/>
    <w:rsid w:val="004734C2"/>
    <w:rsid w:val="0047407D"/>
    <w:rsid w:val="0047509A"/>
    <w:rsid w:val="00475282"/>
    <w:rsid w:val="00475FC9"/>
    <w:rsid w:val="00477B4E"/>
    <w:rsid w:val="00477D71"/>
    <w:rsid w:val="00477F2B"/>
    <w:rsid w:val="00480337"/>
    <w:rsid w:val="004811DD"/>
    <w:rsid w:val="00481C76"/>
    <w:rsid w:val="004822F1"/>
    <w:rsid w:val="00482EA0"/>
    <w:rsid w:val="0048374F"/>
    <w:rsid w:val="00483D0F"/>
    <w:rsid w:val="00483DC9"/>
    <w:rsid w:val="00485D0D"/>
    <w:rsid w:val="004868C9"/>
    <w:rsid w:val="00486A4E"/>
    <w:rsid w:val="004900DF"/>
    <w:rsid w:val="00490D0B"/>
    <w:rsid w:val="00490F1F"/>
    <w:rsid w:val="00491B07"/>
    <w:rsid w:val="00493363"/>
    <w:rsid w:val="00493420"/>
    <w:rsid w:val="00494936"/>
    <w:rsid w:val="0049525B"/>
    <w:rsid w:val="00495C0A"/>
    <w:rsid w:val="004968EB"/>
    <w:rsid w:val="00496A07"/>
    <w:rsid w:val="00496C6B"/>
    <w:rsid w:val="0049750F"/>
    <w:rsid w:val="00497FB0"/>
    <w:rsid w:val="004A02EE"/>
    <w:rsid w:val="004A12F7"/>
    <w:rsid w:val="004A253E"/>
    <w:rsid w:val="004A27A7"/>
    <w:rsid w:val="004A2995"/>
    <w:rsid w:val="004A2A17"/>
    <w:rsid w:val="004A2D06"/>
    <w:rsid w:val="004A30CC"/>
    <w:rsid w:val="004A3415"/>
    <w:rsid w:val="004A556B"/>
    <w:rsid w:val="004A5908"/>
    <w:rsid w:val="004A6F6B"/>
    <w:rsid w:val="004A731D"/>
    <w:rsid w:val="004A7E6C"/>
    <w:rsid w:val="004A7FD9"/>
    <w:rsid w:val="004B1B6C"/>
    <w:rsid w:val="004B1DB7"/>
    <w:rsid w:val="004B269B"/>
    <w:rsid w:val="004B289A"/>
    <w:rsid w:val="004B28E0"/>
    <w:rsid w:val="004B3FAB"/>
    <w:rsid w:val="004B6598"/>
    <w:rsid w:val="004B701A"/>
    <w:rsid w:val="004C1384"/>
    <w:rsid w:val="004C219A"/>
    <w:rsid w:val="004C2403"/>
    <w:rsid w:val="004C42E5"/>
    <w:rsid w:val="004C4628"/>
    <w:rsid w:val="004C5985"/>
    <w:rsid w:val="004C617E"/>
    <w:rsid w:val="004C6384"/>
    <w:rsid w:val="004D06E4"/>
    <w:rsid w:val="004D2984"/>
    <w:rsid w:val="004D31CC"/>
    <w:rsid w:val="004D3C1E"/>
    <w:rsid w:val="004D46A2"/>
    <w:rsid w:val="004D583B"/>
    <w:rsid w:val="004D61F9"/>
    <w:rsid w:val="004D7674"/>
    <w:rsid w:val="004D7827"/>
    <w:rsid w:val="004E05F2"/>
    <w:rsid w:val="004E184A"/>
    <w:rsid w:val="004E1B84"/>
    <w:rsid w:val="004E2011"/>
    <w:rsid w:val="004E22A5"/>
    <w:rsid w:val="004E2961"/>
    <w:rsid w:val="004E2AFE"/>
    <w:rsid w:val="004E5077"/>
    <w:rsid w:val="004F05C5"/>
    <w:rsid w:val="004F0CCA"/>
    <w:rsid w:val="004F0E56"/>
    <w:rsid w:val="004F156E"/>
    <w:rsid w:val="004F1E11"/>
    <w:rsid w:val="004F2A97"/>
    <w:rsid w:val="004F2AE2"/>
    <w:rsid w:val="004F2E55"/>
    <w:rsid w:val="004F5939"/>
    <w:rsid w:val="004F666F"/>
    <w:rsid w:val="004F6697"/>
    <w:rsid w:val="004F749A"/>
    <w:rsid w:val="004F7837"/>
    <w:rsid w:val="0050151F"/>
    <w:rsid w:val="00503199"/>
    <w:rsid w:val="005033A9"/>
    <w:rsid w:val="005045D2"/>
    <w:rsid w:val="0050462D"/>
    <w:rsid w:val="005051C3"/>
    <w:rsid w:val="00505CD2"/>
    <w:rsid w:val="005060EF"/>
    <w:rsid w:val="00506EEE"/>
    <w:rsid w:val="00506FCE"/>
    <w:rsid w:val="00510428"/>
    <w:rsid w:val="005106D4"/>
    <w:rsid w:val="00512AB9"/>
    <w:rsid w:val="00513B49"/>
    <w:rsid w:val="00514204"/>
    <w:rsid w:val="00514DB8"/>
    <w:rsid w:val="00516267"/>
    <w:rsid w:val="005163FD"/>
    <w:rsid w:val="005164B4"/>
    <w:rsid w:val="00521826"/>
    <w:rsid w:val="00521D9D"/>
    <w:rsid w:val="00522075"/>
    <w:rsid w:val="00523B64"/>
    <w:rsid w:val="005242CA"/>
    <w:rsid w:val="00524D35"/>
    <w:rsid w:val="00525ACE"/>
    <w:rsid w:val="005260A4"/>
    <w:rsid w:val="00527926"/>
    <w:rsid w:val="00530D98"/>
    <w:rsid w:val="00531F6A"/>
    <w:rsid w:val="00533E2E"/>
    <w:rsid w:val="00533ECB"/>
    <w:rsid w:val="00534DE6"/>
    <w:rsid w:val="00535413"/>
    <w:rsid w:val="0053545C"/>
    <w:rsid w:val="0053576C"/>
    <w:rsid w:val="00535B3B"/>
    <w:rsid w:val="00535BF9"/>
    <w:rsid w:val="005364F7"/>
    <w:rsid w:val="005403FE"/>
    <w:rsid w:val="00541797"/>
    <w:rsid w:val="005418CC"/>
    <w:rsid w:val="00542413"/>
    <w:rsid w:val="00544A97"/>
    <w:rsid w:val="00547276"/>
    <w:rsid w:val="00547E79"/>
    <w:rsid w:val="00550679"/>
    <w:rsid w:val="005509CD"/>
    <w:rsid w:val="0055139F"/>
    <w:rsid w:val="00552B6E"/>
    <w:rsid w:val="00552BD4"/>
    <w:rsid w:val="005547C3"/>
    <w:rsid w:val="00554DF6"/>
    <w:rsid w:val="00555155"/>
    <w:rsid w:val="0055515C"/>
    <w:rsid w:val="0055519D"/>
    <w:rsid w:val="005551A2"/>
    <w:rsid w:val="00555330"/>
    <w:rsid w:val="00557606"/>
    <w:rsid w:val="00557BE0"/>
    <w:rsid w:val="00557D14"/>
    <w:rsid w:val="005602EC"/>
    <w:rsid w:val="0056165F"/>
    <w:rsid w:val="00561DC3"/>
    <w:rsid w:val="00562212"/>
    <w:rsid w:val="0056262C"/>
    <w:rsid w:val="00562D85"/>
    <w:rsid w:val="00562E94"/>
    <w:rsid w:val="00563B13"/>
    <w:rsid w:val="00564332"/>
    <w:rsid w:val="0057032B"/>
    <w:rsid w:val="005713BA"/>
    <w:rsid w:val="00571DF7"/>
    <w:rsid w:val="005739D7"/>
    <w:rsid w:val="005807B2"/>
    <w:rsid w:val="0058182A"/>
    <w:rsid w:val="00581FA0"/>
    <w:rsid w:val="005828A9"/>
    <w:rsid w:val="00582964"/>
    <w:rsid w:val="00582EFC"/>
    <w:rsid w:val="00584D7D"/>
    <w:rsid w:val="00585144"/>
    <w:rsid w:val="00585614"/>
    <w:rsid w:val="00587EC0"/>
    <w:rsid w:val="00591254"/>
    <w:rsid w:val="00591ECA"/>
    <w:rsid w:val="00591F8D"/>
    <w:rsid w:val="00592243"/>
    <w:rsid w:val="005925C0"/>
    <w:rsid w:val="00592C2C"/>
    <w:rsid w:val="005933DF"/>
    <w:rsid w:val="005933E9"/>
    <w:rsid w:val="00593CD7"/>
    <w:rsid w:val="00594045"/>
    <w:rsid w:val="00594C3B"/>
    <w:rsid w:val="00595080"/>
    <w:rsid w:val="005957A0"/>
    <w:rsid w:val="005A0F20"/>
    <w:rsid w:val="005A25BD"/>
    <w:rsid w:val="005A3647"/>
    <w:rsid w:val="005A439F"/>
    <w:rsid w:val="005A4A04"/>
    <w:rsid w:val="005A4EDD"/>
    <w:rsid w:val="005A536D"/>
    <w:rsid w:val="005A5561"/>
    <w:rsid w:val="005A5B15"/>
    <w:rsid w:val="005A5EFF"/>
    <w:rsid w:val="005A6096"/>
    <w:rsid w:val="005A6505"/>
    <w:rsid w:val="005A7620"/>
    <w:rsid w:val="005A7962"/>
    <w:rsid w:val="005A7DE5"/>
    <w:rsid w:val="005B1210"/>
    <w:rsid w:val="005B164D"/>
    <w:rsid w:val="005B16FB"/>
    <w:rsid w:val="005B181B"/>
    <w:rsid w:val="005B1E60"/>
    <w:rsid w:val="005B22AD"/>
    <w:rsid w:val="005B3D2D"/>
    <w:rsid w:val="005B46F2"/>
    <w:rsid w:val="005B6AFB"/>
    <w:rsid w:val="005B75E7"/>
    <w:rsid w:val="005B7B88"/>
    <w:rsid w:val="005B7D66"/>
    <w:rsid w:val="005B7E1F"/>
    <w:rsid w:val="005C0091"/>
    <w:rsid w:val="005C03B8"/>
    <w:rsid w:val="005C0520"/>
    <w:rsid w:val="005C0F15"/>
    <w:rsid w:val="005C1058"/>
    <w:rsid w:val="005C1C12"/>
    <w:rsid w:val="005C2F3D"/>
    <w:rsid w:val="005C3937"/>
    <w:rsid w:val="005C3CB6"/>
    <w:rsid w:val="005C406B"/>
    <w:rsid w:val="005C5054"/>
    <w:rsid w:val="005C55A2"/>
    <w:rsid w:val="005C78C0"/>
    <w:rsid w:val="005D0003"/>
    <w:rsid w:val="005D03C9"/>
    <w:rsid w:val="005D28B7"/>
    <w:rsid w:val="005D3156"/>
    <w:rsid w:val="005D338B"/>
    <w:rsid w:val="005D362B"/>
    <w:rsid w:val="005D44BB"/>
    <w:rsid w:val="005D4E6F"/>
    <w:rsid w:val="005D6447"/>
    <w:rsid w:val="005D708F"/>
    <w:rsid w:val="005D731F"/>
    <w:rsid w:val="005D7788"/>
    <w:rsid w:val="005D7A91"/>
    <w:rsid w:val="005E0735"/>
    <w:rsid w:val="005E1A2E"/>
    <w:rsid w:val="005E3583"/>
    <w:rsid w:val="005E3DDC"/>
    <w:rsid w:val="005E48E3"/>
    <w:rsid w:val="005E59E5"/>
    <w:rsid w:val="005E5A41"/>
    <w:rsid w:val="005E673F"/>
    <w:rsid w:val="005E6A7C"/>
    <w:rsid w:val="005E74B4"/>
    <w:rsid w:val="005E7F76"/>
    <w:rsid w:val="005F2227"/>
    <w:rsid w:val="005F4CDE"/>
    <w:rsid w:val="005F64B5"/>
    <w:rsid w:val="0060093A"/>
    <w:rsid w:val="0060116B"/>
    <w:rsid w:val="006015CF"/>
    <w:rsid w:val="006024E0"/>
    <w:rsid w:val="00605035"/>
    <w:rsid w:val="006052E7"/>
    <w:rsid w:val="0060579C"/>
    <w:rsid w:val="006079A2"/>
    <w:rsid w:val="006102C6"/>
    <w:rsid w:val="00611326"/>
    <w:rsid w:val="006114C5"/>
    <w:rsid w:val="00611C12"/>
    <w:rsid w:val="00613647"/>
    <w:rsid w:val="0061385A"/>
    <w:rsid w:val="0061474A"/>
    <w:rsid w:val="00614971"/>
    <w:rsid w:val="00615655"/>
    <w:rsid w:val="0061588D"/>
    <w:rsid w:val="00617047"/>
    <w:rsid w:val="00617256"/>
    <w:rsid w:val="00617FDF"/>
    <w:rsid w:val="00620368"/>
    <w:rsid w:val="00620D35"/>
    <w:rsid w:val="00621760"/>
    <w:rsid w:val="00621BCD"/>
    <w:rsid w:val="0062237A"/>
    <w:rsid w:val="0062337A"/>
    <w:rsid w:val="0062386C"/>
    <w:rsid w:val="0062403E"/>
    <w:rsid w:val="00624589"/>
    <w:rsid w:val="006257CE"/>
    <w:rsid w:val="006260D9"/>
    <w:rsid w:val="00626856"/>
    <w:rsid w:val="00626C1E"/>
    <w:rsid w:val="00626C87"/>
    <w:rsid w:val="00627C70"/>
    <w:rsid w:val="00633D64"/>
    <w:rsid w:val="00633DE7"/>
    <w:rsid w:val="00634275"/>
    <w:rsid w:val="006344CD"/>
    <w:rsid w:val="00635186"/>
    <w:rsid w:val="006353BC"/>
    <w:rsid w:val="00635A99"/>
    <w:rsid w:val="00636781"/>
    <w:rsid w:val="0064037B"/>
    <w:rsid w:val="0064049A"/>
    <w:rsid w:val="00644CFC"/>
    <w:rsid w:val="006462F0"/>
    <w:rsid w:val="0064680D"/>
    <w:rsid w:val="00646E79"/>
    <w:rsid w:val="00650135"/>
    <w:rsid w:val="0065041A"/>
    <w:rsid w:val="00650586"/>
    <w:rsid w:val="006506C8"/>
    <w:rsid w:val="00650D32"/>
    <w:rsid w:val="00652737"/>
    <w:rsid w:val="00653AF0"/>
    <w:rsid w:val="00654E46"/>
    <w:rsid w:val="00654E48"/>
    <w:rsid w:val="00654FBC"/>
    <w:rsid w:val="00655DDD"/>
    <w:rsid w:val="006562E6"/>
    <w:rsid w:val="00657B45"/>
    <w:rsid w:val="00660EB6"/>
    <w:rsid w:val="00665EDD"/>
    <w:rsid w:val="006669E9"/>
    <w:rsid w:val="00666A11"/>
    <w:rsid w:val="00667114"/>
    <w:rsid w:val="0067112D"/>
    <w:rsid w:val="00671F59"/>
    <w:rsid w:val="006720DF"/>
    <w:rsid w:val="0067251D"/>
    <w:rsid w:val="00672E06"/>
    <w:rsid w:val="00672FEE"/>
    <w:rsid w:val="00673474"/>
    <w:rsid w:val="006745B0"/>
    <w:rsid w:val="006759D5"/>
    <w:rsid w:val="00676D6A"/>
    <w:rsid w:val="00677900"/>
    <w:rsid w:val="00677B70"/>
    <w:rsid w:val="00677E3C"/>
    <w:rsid w:val="00680DE8"/>
    <w:rsid w:val="006838F8"/>
    <w:rsid w:val="006853AD"/>
    <w:rsid w:val="0068617B"/>
    <w:rsid w:val="006863F2"/>
    <w:rsid w:val="00690A1E"/>
    <w:rsid w:val="00691269"/>
    <w:rsid w:val="00692774"/>
    <w:rsid w:val="006928B9"/>
    <w:rsid w:val="00692CFD"/>
    <w:rsid w:val="006932B7"/>
    <w:rsid w:val="00693EFF"/>
    <w:rsid w:val="00694147"/>
    <w:rsid w:val="00696F5F"/>
    <w:rsid w:val="006A0509"/>
    <w:rsid w:val="006A0CD2"/>
    <w:rsid w:val="006A1E41"/>
    <w:rsid w:val="006A28A4"/>
    <w:rsid w:val="006A2A2D"/>
    <w:rsid w:val="006A2B85"/>
    <w:rsid w:val="006A2F91"/>
    <w:rsid w:val="006A3100"/>
    <w:rsid w:val="006A3F86"/>
    <w:rsid w:val="006A41D2"/>
    <w:rsid w:val="006A5204"/>
    <w:rsid w:val="006A59CF"/>
    <w:rsid w:val="006A61A6"/>
    <w:rsid w:val="006A7186"/>
    <w:rsid w:val="006A75F9"/>
    <w:rsid w:val="006B2129"/>
    <w:rsid w:val="006B23A7"/>
    <w:rsid w:val="006B3857"/>
    <w:rsid w:val="006B4206"/>
    <w:rsid w:val="006B469D"/>
    <w:rsid w:val="006B4708"/>
    <w:rsid w:val="006B4759"/>
    <w:rsid w:val="006B47C7"/>
    <w:rsid w:val="006B62D7"/>
    <w:rsid w:val="006B679A"/>
    <w:rsid w:val="006B6F98"/>
    <w:rsid w:val="006B741B"/>
    <w:rsid w:val="006B7A96"/>
    <w:rsid w:val="006C0E1C"/>
    <w:rsid w:val="006C1E36"/>
    <w:rsid w:val="006C2180"/>
    <w:rsid w:val="006C6D11"/>
    <w:rsid w:val="006C76AE"/>
    <w:rsid w:val="006C7D8C"/>
    <w:rsid w:val="006D0465"/>
    <w:rsid w:val="006D296F"/>
    <w:rsid w:val="006D3A2E"/>
    <w:rsid w:val="006D3AD7"/>
    <w:rsid w:val="006D3CA9"/>
    <w:rsid w:val="006D5B37"/>
    <w:rsid w:val="006E1F19"/>
    <w:rsid w:val="006E2679"/>
    <w:rsid w:val="006E2A0F"/>
    <w:rsid w:val="006E336A"/>
    <w:rsid w:val="006E5988"/>
    <w:rsid w:val="006E62A6"/>
    <w:rsid w:val="006E64AA"/>
    <w:rsid w:val="006E7A40"/>
    <w:rsid w:val="006F0952"/>
    <w:rsid w:val="006F0CEA"/>
    <w:rsid w:val="006F1126"/>
    <w:rsid w:val="006F17D5"/>
    <w:rsid w:val="006F2467"/>
    <w:rsid w:val="006F2983"/>
    <w:rsid w:val="006F33A5"/>
    <w:rsid w:val="006F399C"/>
    <w:rsid w:val="006F4854"/>
    <w:rsid w:val="006F4AC4"/>
    <w:rsid w:val="006F584F"/>
    <w:rsid w:val="006F5875"/>
    <w:rsid w:val="006F654A"/>
    <w:rsid w:val="006F77B0"/>
    <w:rsid w:val="006F7DAF"/>
    <w:rsid w:val="00700864"/>
    <w:rsid w:val="00700C68"/>
    <w:rsid w:val="007027D8"/>
    <w:rsid w:val="00703FED"/>
    <w:rsid w:val="00704A63"/>
    <w:rsid w:val="0070512B"/>
    <w:rsid w:val="007055E5"/>
    <w:rsid w:val="00705B50"/>
    <w:rsid w:val="00705DB4"/>
    <w:rsid w:val="0070684E"/>
    <w:rsid w:val="00707014"/>
    <w:rsid w:val="00707BFC"/>
    <w:rsid w:val="00707DF5"/>
    <w:rsid w:val="00710F8A"/>
    <w:rsid w:val="00711FBB"/>
    <w:rsid w:val="0071265A"/>
    <w:rsid w:val="00713002"/>
    <w:rsid w:val="00713260"/>
    <w:rsid w:val="00714D27"/>
    <w:rsid w:val="0071521B"/>
    <w:rsid w:val="007200B3"/>
    <w:rsid w:val="007206D5"/>
    <w:rsid w:val="00720B8C"/>
    <w:rsid w:val="00721413"/>
    <w:rsid w:val="007229C0"/>
    <w:rsid w:val="007241FA"/>
    <w:rsid w:val="007254F0"/>
    <w:rsid w:val="0072678B"/>
    <w:rsid w:val="00726A3D"/>
    <w:rsid w:val="00727CE1"/>
    <w:rsid w:val="00727CEA"/>
    <w:rsid w:val="00730117"/>
    <w:rsid w:val="0073219B"/>
    <w:rsid w:val="007324B0"/>
    <w:rsid w:val="00732AC1"/>
    <w:rsid w:val="007333E8"/>
    <w:rsid w:val="00733A03"/>
    <w:rsid w:val="00733E32"/>
    <w:rsid w:val="007351EE"/>
    <w:rsid w:val="00735AAE"/>
    <w:rsid w:val="00736F62"/>
    <w:rsid w:val="0073706B"/>
    <w:rsid w:val="00737A04"/>
    <w:rsid w:val="00737A36"/>
    <w:rsid w:val="00740509"/>
    <w:rsid w:val="007406B5"/>
    <w:rsid w:val="007424F3"/>
    <w:rsid w:val="007445B9"/>
    <w:rsid w:val="00744728"/>
    <w:rsid w:val="00745811"/>
    <w:rsid w:val="00745EA2"/>
    <w:rsid w:val="007461C2"/>
    <w:rsid w:val="00746F40"/>
    <w:rsid w:val="00750237"/>
    <w:rsid w:val="00751592"/>
    <w:rsid w:val="00751814"/>
    <w:rsid w:val="00751BA2"/>
    <w:rsid w:val="007536E5"/>
    <w:rsid w:val="00753F70"/>
    <w:rsid w:val="00756250"/>
    <w:rsid w:val="007568D4"/>
    <w:rsid w:val="00756F21"/>
    <w:rsid w:val="00757053"/>
    <w:rsid w:val="007571AA"/>
    <w:rsid w:val="00757883"/>
    <w:rsid w:val="00760FE2"/>
    <w:rsid w:val="0076216B"/>
    <w:rsid w:val="00762E85"/>
    <w:rsid w:val="00764C13"/>
    <w:rsid w:val="00764C98"/>
    <w:rsid w:val="007654C5"/>
    <w:rsid w:val="00770D77"/>
    <w:rsid w:val="007727EB"/>
    <w:rsid w:val="00772DAA"/>
    <w:rsid w:val="00772DF4"/>
    <w:rsid w:val="00773D50"/>
    <w:rsid w:val="00774B77"/>
    <w:rsid w:val="007755D6"/>
    <w:rsid w:val="00775719"/>
    <w:rsid w:val="00775A03"/>
    <w:rsid w:val="00777341"/>
    <w:rsid w:val="00777EFE"/>
    <w:rsid w:val="007825E0"/>
    <w:rsid w:val="0078267D"/>
    <w:rsid w:val="0078275F"/>
    <w:rsid w:val="00783425"/>
    <w:rsid w:val="0078493B"/>
    <w:rsid w:val="00784D26"/>
    <w:rsid w:val="00786569"/>
    <w:rsid w:val="00786F0C"/>
    <w:rsid w:val="0079212E"/>
    <w:rsid w:val="007923CF"/>
    <w:rsid w:val="00795EBE"/>
    <w:rsid w:val="00796A3C"/>
    <w:rsid w:val="00797CCC"/>
    <w:rsid w:val="00797D22"/>
    <w:rsid w:val="007A0232"/>
    <w:rsid w:val="007A0280"/>
    <w:rsid w:val="007A1365"/>
    <w:rsid w:val="007A2C5D"/>
    <w:rsid w:val="007A435B"/>
    <w:rsid w:val="007A636A"/>
    <w:rsid w:val="007A63CD"/>
    <w:rsid w:val="007A6A96"/>
    <w:rsid w:val="007A7A0B"/>
    <w:rsid w:val="007A7A90"/>
    <w:rsid w:val="007A7DA5"/>
    <w:rsid w:val="007B110F"/>
    <w:rsid w:val="007B139A"/>
    <w:rsid w:val="007B3FBB"/>
    <w:rsid w:val="007B4B57"/>
    <w:rsid w:val="007B5869"/>
    <w:rsid w:val="007B6A0B"/>
    <w:rsid w:val="007B7C7E"/>
    <w:rsid w:val="007C0A74"/>
    <w:rsid w:val="007C3D88"/>
    <w:rsid w:val="007C478C"/>
    <w:rsid w:val="007C4F0F"/>
    <w:rsid w:val="007C5D77"/>
    <w:rsid w:val="007C6714"/>
    <w:rsid w:val="007C79D2"/>
    <w:rsid w:val="007D046F"/>
    <w:rsid w:val="007D0690"/>
    <w:rsid w:val="007D0B90"/>
    <w:rsid w:val="007D0C30"/>
    <w:rsid w:val="007D1ECC"/>
    <w:rsid w:val="007D2CF1"/>
    <w:rsid w:val="007D346F"/>
    <w:rsid w:val="007D43E3"/>
    <w:rsid w:val="007D4FAF"/>
    <w:rsid w:val="007D503D"/>
    <w:rsid w:val="007D5C9E"/>
    <w:rsid w:val="007D5F7E"/>
    <w:rsid w:val="007D7289"/>
    <w:rsid w:val="007E0A34"/>
    <w:rsid w:val="007E0B80"/>
    <w:rsid w:val="007E2372"/>
    <w:rsid w:val="007E3148"/>
    <w:rsid w:val="007E3508"/>
    <w:rsid w:val="007E3512"/>
    <w:rsid w:val="007E392C"/>
    <w:rsid w:val="007E3EAB"/>
    <w:rsid w:val="007E5B3C"/>
    <w:rsid w:val="007E5CD8"/>
    <w:rsid w:val="007E64B7"/>
    <w:rsid w:val="007E6541"/>
    <w:rsid w:val="007E7225"/>
    <w:rsid w:val="007F0278"/>
    <w:rsid w:val="007F04C7"/>
    <w:rsid w:val="007F0615"/>
    <w:rsid w:val="007F1E8F"/>
    <w:rsid w:val="007F3F56"/>
    <w:rsid w:val="007F46CE"/>
    <w:rsid w:val="007F4BD9"/>
    <w:rsid w:val="007F593A"/>
    <w:rsid w:val="007F6DBF"/>
    <w:rsid w:val="007F7515"/>
    <w:rsid w:val="00800008"/>
    <w:rsid w:val="00800DB9"/>
    <w:rsid w:val="0080118C"/>
    <w:rsid w:val="00803DA4"/>
    <w:rsid w:val="00803DA6"/>
    <w:rsid w:val="0080445A"/>
    <w:rsid w:val="0080564B"/>
    <w:rsid w:val="008064A3"/>
    <w:rsid w:val="00806946"/>
    <w:rsid w:val="00811552"/>
    <w:rsid w:val="008116BC"/>
    <w:rsid w:val="00811742"/>
    <w:rsid w:val="0081223C"/>
    <w:rsid w:val="008132A0"/>
    <w:rsid w:val="00813446"/>
    <w:rsid w:val="00813C6E"/>
    <w:rsid w:val="008148DB"/>
    <w:rsid w:val="00815F72"/>
    <w:rsid w:val="008163A1"/>
    <w:rsid w:val="008174D3"/>
    <w:rsid w:val="00817A51"/>
    <w:rsid w:val="00820C4A"/>
    <w:rsid w:val="00821A4F"/>
    <w:rsid w:val="0082249E"/>
    <w:rsid w:val="0082383C"/>
    <w:rsid w:val="00823D8F"/>
    <w:rsid w:val="008240DE"/>
    <w:rsid w:val="00824F5C"/>
    <w:rsid w:val="008250D9"/>
    <w:rsid w:val="008274A0"/>
    <w:rsid w:val="00827EA1"/>
    <w:rsid w:val="00830C2C"/>
    <w:rsid w:val="00831644"/>
    <w:rsid w:val="00831662"/>
    <w:rsid w:val="0083202B"/>
    <w:rsid w:val="008320A1"/>
    <w:rsid w:val="008333E2"/>
    <w:rsid w:val="00833608"/>
    <w:rsid w:val="008344D6"/>
    <w:rsid w:val="00835B1D"/>
    <w:rsid w:val="00835B45"/>
    <w:rsid w:val="00836640"/>
    <w:rsid w:val="00837160"/>
    <w:rsid w:val="008401D8"/>
    <w:rsid w:val="00840E00"/>
    <w:rsid w:val="00842877"/>
    <w:rsid w:val="0084311B"/>
    <w:rsid w:val="00843289"/>
    <w:rsid w:val="00843344"/>
    <w:rsid w:val="00843EE4"/>
    <w:rsid w:val="008467A3"/>
    <w:rsid w:val="00846EE2"/>
    <w:rsid w:val="00847AE1"/>
    <w:rsid w:val="00847B3D"/>
    <w:rsid w:val="00850EF8"/>
    <w:rsid w:val="008513B3"/>
    <w:rsid w:val="00851CFA"/>
    <w:rsid w:val="008538D0"/>
    <w:rsid w:val="00854D50"/>
    <w:rsid w:val="00855FC9"/>
    <w:rsid w:val="0085619D"/>
    <w:rsid w:val="008576D5"/>
    <w:rsid w:val="008577C0"/>
    <w:rsid w:val="00857E7D"/>
    <w:rsid w:val="00860196"/>
    <w:rsid w:val="0086204F"/>
    <w:rsid w:val="00862E81"/>
    <w:rsid w:val="0086423E"/>
    <w:rsid w:val="0086550B"/>
    <w:rsid w:val="008662BA"/>
    <w:rsid w:val="008662D7"/>
    <w:rsid w:val="00866486"/>
    <w:rsid w:val="00866867"/>
    <w:rsid w:val="008668AD"/>
    <w:rsid w:val="00866C52"/>
    <w:rsid w:val="0087099D"/>
    <w:rsid w:val="00870BA7"/>
    <w:rsid w:val="0087129B"/>
    <w:rsid w:val="008722F0"/>
    <w:rsid w:val="008732E5"/>
    <w:rsid w:val="00874C26"/>
    <w:rsid w:val="00874D34"/>
    <w:rsid w:val="00874F7A"/>
    <w:rsid w:val="0087502A"/>
    <w:rsid w:val="0087591F"/>
    <w:rsid w:val="00875BFD"/>
    <w:rsid w:val="0088011E"/>
    <w:rsid w:val="008801DE"/>
    <w:rsid w:val="0088046C"/>
    <w:rsid w:val="00880CCE"/>
    <w:rsid w:val="008815BD"/>
    <w:rsid w:val="00881F27"/>
    <w:rsid w:val="008822D7"/>
    <w:rsid w:val="008829B0"/>
    <w:rsid w:val="00883958"/>
    <w:rsid w:val="008844DB"/>
    <w:rsid w:val="008853EC"/>
    <w:rsid w:val="008879B9"/>
    <w:rsid w:val="00890266"/>
    <w:rsid w:val="00890407"/>
    <w:rsid w:val="008909D1"/>
    <w:rsid w:val="008931FE"/>
    <w:rsid w:val="00894031"/>
    <w:rsid w:val="00897994"/>
    <w:rsid w:val="008979DC"/>
    <w:rsid w:val="008A00BD"/>
    <w:rsid w:val="008A0F11"/>
    <w:rsid w:val="008A1454"/>
    <w:rsid w:val="008A1E67"/>
    <w:rsid w:val="008A32C7"/>
    <w:rsid w:val="008A4443"/>
    <w:rsid w:val="008A464E"/>
    <w:rsid w:val="008A4E8C"/>
    <w:rsid w:val="008A5752"/>
    <w:rsid w:val="008A5ABB"/>
    <w:rsid w:val="008A5E8F"/>
    <w:rsid w:val="008A71C1"/>
    <w:rsid w:val="008A72A0"/>
    <w:rsid w:val="008B0533"/>
    <w:rsid w:val="008B1C31"/>
    <w:rsid w:val="008B322F"/>
    <w:rsid w:val="008B626A"/>
    <w:rsid w:val="008B7A9F"/>
    <w:rsid w:val="008B7B5A"/>
    <w:rsid w:val="008C22E1"/>
    <w:rsid w:val="008C2890"/>
    <w:rsid w:val="008C3F25"/>
    <w:rsid w:val="008C449F"/>
    <w:rsid w:val="008C5113"/>
    <w:rsid w:val="008C65BC"/>
    <w:rsid w:val="008C7263"/>
    <w:rsid w:val="008D18E3"/>
    <w:rsid w:val="008D1EB1"/>
    <w:rsid w:val="008D28D2"/>
    <w:rsid w:val="008D4863"/>
    <w:rsid w:val="008D4C42"/>
    <w:rsid w:val="008D503B"/>
    <w:rsid w:val="008D67C1"/>
    <w:rsid w:val="008D787D"/>
    <w:rsid w:val="008E043A"/>
    <w:rsid w:val="008E180D"/>
    <w:rsid w:val="008E2AF2"/>
    <w:rsid w:val="008E2BF3"/>
    <w:rsid w:val="008E4568"/>
    <w:rsid w:val="008E5998"/>
    <w:rsid w:val="008E5DDC"/>
    <w:rsid w:val="008E5E6B"/>
    <w:rsid w:val="008E6890"/>
    <w:rsid w:val="008F0643"/>
    <w:rsid w:val="008F0D89"/>
    <w:rsid w:val="008F17A8"/>
    <w:rsid w:val="008F25CC"/>
    <w:rsid w:val="008F2E18"/>
    <w:rsid w:val="008F3B82"/>
    <w:rsid w:val="008F3DCC"/>
    <w:rsid w:val="008F6223"/>
    <w:rsid w:val="008F6A93"/>
    <w:rsid w:val="00900478"/>
    <w:rsid w:val="00900B34"/>
    <w:rsid w:val="00900B68"/>
    <w:rsid w:val="0090114C"/>
    <w:rsid w:val="00901429"/>
    <w:rsid w:val="00901DCD"/>
    <w:rsid w:val="00902449"/>
    <w:rsid w:val="009026CE"/>
    <w:rsid w:val="0090331F"/>
    <w:rsid w:val="00904E79"/>
    <w:rsid w:val="00906251"/>
    <w:rsid w:val="009067DB"/>
    <w:rsid w:val="00907E74"/>
    <w:rsid w:val="00910B63"/>
    <w:rsid w:val="00910E02"/>
    <w:rsid w:val="00910FB4"/>
    <w:rsid w:val="009111E1"/>
    <w:rsid w:val="00911330"/>
    <w:rsid w:val="0091176E"/>
    <w:rsid w:val="00912594"/>
    <w:rsid w:val="00913F13"/>
    <w:rsid w:val="00916387"/>
    <w:rsid w:val="009176F7"/>
    <w:rsid w:val="0091785E"/>
    <w:rsid w:val="00917DE5"/>
    <w:rsid w:val="0092044A"/>
    <w:rsid w:val="00920A14"/>
    <w:rsid w:val="00920B36"/>
    <w:rsid w:val="0092135F"/>
    <w:rsid w:val="0092136B"/>
    <w:rsid w:val="0092218E"/>
    <w:rsid w:val="009240C8"/>
    <w:rsid w:val="0092413E"/>
    <w:rsid w:val="00925314"/>
    <w:rsid w:val="009254C6"/>
    <w:rsid w:val="009265E2"/>
    <w:rsid w:val="0092712C"/>
    <w:rsid w:val="00930120"/>
    <w:rsid w:val="0093098D"/>
    <w:rsid w:val="00931B08"/>
    <w:rsid w:val="00932090"/>
    <w:rsid w:val="009330B5"/>
    <w:rsid w:val="00934BF1"/>
    <w:rsid w:val="009354DB"/>
    <w:rsid w:val="00935D0A"/>
    <w:rsid w:val="00935F86"/>
    <w:rsid w:val="009365AD"/>
    <w:rsid w:val="00936CEF"/>
    <w:rsid w:val="009372B5"/>
    <w:rsid w:val="00937BA6"/>
    <w:rsid w:val="00940485"/>
    <w:rsid w:val="009418FB"/>
    <w:rsid w:val="0094310B"/>
    <w:rsid w:val="009432A9"/>
    <w:rsid w:val="0094392D"/>
    <w:rsid w:val="009445A0"/>
    <w:rsid w:val="009450BB"/>
    <w:rsid w:val="00945481"/>
    <w:rsid w:val="00946AB3"/>
    <w:rsid w:val="00947453"/>
    <w:rsid w:val="00951401"/>
    <w:rsid w:val="00951A8B"/>
    <w:rsid w:val="00951DE6"/>
    <w:rsid w:val="00952942"/>
    <w:rsid w:val="00954785"/>
    <w:rsid w:val="009549A1"/>
    <w:rsid w:val="00954E70"/>
    <w:rsid w:val="009550E2"/>
    <w:rsid w:val="00955AF9"/>
    <w:rsid w:val="009567E3"/>
    <w:rsid w:val="00956F0B"/>
    <w:rsid w:val="00957664"/>
    <w:rsid w:val="0095795E"/>
    <w:rsid w:val="00957E25"/>
    <w:rsid w:val="00960312"/>
    <w:rsid w:val="00964C1E"/>
    <w:rsid w:val="009668F0"/>
    <w:rsid w:val="00966D9B"/>
    <w:rsid w:val="00967ECD"/>
    <w:rsid w:val="0097136C"/>
    <w:rsid w:val="0097223F"/>
    <w:rsid w:val="00972CA8"/>
    <w:rsid w:val="009741FC"/>
    <w:rsid w:val="0097472B"/>
    <w:rsid w:val="00974DE9"/>
    <w:rsid w:val="00975B1B"/>
    <w:rsid w:val="00976E60"/>
    <w:rsid w:val="009772B0"/>
    <w:rsid w:val="00980887"/>
    <w:rsid w:val="00980AE3"/>
    <w:rsid w:val="00980E0F"/>
    <w:rsid w:val="009822E4"/>
    <w:rsid w:val="00982CB6"/>
    <w:rsid w:val="009830E6"/>
    <w:rsid w:val="00983326"/>
    <w:rsid w:val="00983A79"/>
    <w:rsid w:val="00984015"/>
    <w:rsid w:val="00986356"/>
    <w:rsid w:val="00987459"/>
    <w:rsid w:val="00987FA1"/>
    <w:rsid w:val="00990128"/>
    <w:rsid w:val="009907E9"/>
    <w:rsid w:val="00991671"/>
    <w:rsid w:val="00991CAF"/>
    <w:rsid w:val="0099223F"/>
    <w:rsid w:val="0099229D"/>
    <w:rsid w:val="00993C4A"/>
    <w:rsid w:val="00994417"/>
    <w:rsid w:val="00994F46"/>
    <w:rsid w:val="009950FC"/>
    <w:rsid w:val="00996AAD"/>
    <w:rsid w:val="00997480"/>
    <w:rsid w:val="00997A9F"/>
    <w:rsid w:val="00997BC1"/>
    <w:rsid w:val="009A1067"/>
    <w:rsid w:val="009A2D39"/>
    <w:rsid w:val="009A2D88"/>
    <w:rsid w:val="009A34F8"/>
    <w:rsid w:val="009A3607"/>
    <w:rsid w:val="009A4C5B"/>
    <w:rsid w:val="009A5246"/>
    <w:rsid w:val="009A6528"/>
    <w:rsid w:val="009A76F3"/>
    <w:rsid w:val="009B103B"/>
    <w:rsid w:val="009B148B"/>
    <w:rsid w:val="009B29AA"/>
    <w:rsid w:val="009B352B"/>
    <w:rsid w:val="009B4E64"/>
    <w:rsid w:val="009B544D"/>
    <w:rsid w:val="009B7ABB"/>
    <w:rsid w:val="009C0AE3"/>
    <w:rsid w:val="009C0F67"/>
    <w:rsid w:val="009C127F"/>
    <w:rsid w:val="009C1E9C"/>
    <w:rsid w:val="009C3266"/>
    <w:rsid w:val="009C33A5"/>
    <w:rsid w:val="009C3A8A"/>
    <w:rsid w:val="009C3A8F"/>
    <w:rsid w:val="009C401A"/>
    <w:rsid w:val="009C410D"/>
    <w:rsid w:val="009C494A"/>
    <w:rsid w:val="009C5704"/>
    <w:rsid w:val="009C5A3E"/>
    <w:rsid w:val="009C5A4B"/>
    <w:rsid w:val="009C5C0C"/>
    <w:rsid w:val="009C5F98"/>
    <w:rsid w:val="009C6A30"/>
    <w:rsid w:val="009C7C5C"/>
    <w:rsid w:val="009D0E9A"/>
    <w:rsid w:val="009D19E2"/>
    <w:rsid w:val="009D20C7"/>
    <w:rsid w:val="009D3AEB"/>
    <w:rsid w:val="009D3D0A"/>
    <w:rsid w:val="009D4297"/>
    <w:rsid w:val="009D4CEB"/>
    <w:rsid w:val="009D536B"/>
    <w:rsid w:val="009D6B70"/>
    <w:rsid w:val="009E06B9"/>
    <w:rsid w:val="009E0D98"/>
    <w:rsid w:val="009E1E90"/>
    <w:rsid w:val="009E301A"/>
    <w:rsid w:val="009E34C5"/>
    <w:rsid w:val="009E3B42"/>
    <w:rsid w:val="009E48BE"/>
    <w:rsid w:val="009E493F"/>
    <w:rsid w:val="009E59F1"/>
    <w:rsid w:val="009E5BA7"/>
    <w:rsid w:val="009E5CA5"/>
    <w:rsid w:val="009E702A"/>
    <w:rsid w:val="009E7E86"/>
    <w:rsid w:val="009F1A8A"/>
    <w:rsid w:val="009F38E4"/>
    <w:rsid w:val="009F3ACC"/>
    <w:rsid w:val="009F499E"/>
    <w:rsid w:val="009F547C"/>
    <w:rsid w:val="00A003E2"/>
    <w:rsid w:val="00A00B39"/>
    <w:rsid w:val="00A00F37"/>
    <w:rsid w:val="00A00FFD"/>
    <w:rsid w:val="00A01DDF"/>
    <w:rsid w:val="00A02C78"/>
    <w:rsid w:val="00A02C97"/>
    <w:rsid w:val="00A03311"/>
    <w:rsid w:val="00A03750"/>
    <w:rsid w:val="00A042FB"/>
    <w:rsid w:val="00A04BE5"/>
    <w:rsid w:val="00A06732"/>
    <w:rsid w:val="00A068BA"/>
    <w:rsid w:val="00A06C72"/>
    <w:rsid w:val="00A076C2"/>
    <w:rsid w:val="00A07901"/>
    <w:rsid w:val="00A1070A"/>
    <w:rsid w:val="00A134B4"/>
    <w:rsid w:val="00A1392F"/>
    <w:rsid w:val="00A14F6B"/>
    <w:rsid w:val="00A15695"/>
    <w:rsid w:val="00A167C2"/>
    <w:rsid w:val="00A205BD"/>
    <w:rsid w:val="00A2077D"/>
    <w:rsid w:val="00A208D5"/>
    <w:rsid w:val="00A20E6A"/>
    <w:rsid w:val="00A2143C"/>
    <w:rsid w:val="00A2154E"/>
    <w:rsid w:val="00A216DA"/>
    <w:rsid w:val="00A21862"/>
    <w:rsid w:val="00A21AA7"/>
    <w:rsid w:val="00A21F19"/>
    <w:rsid w:val="00A222F3"/>
    <w:rsid w:val="00A2379A"/>
    <w:rsid w:val="00A2398B"/>
    <w:rsid w:val="00A240DF"/>
    <w:rsid w:val="00A243CF"/>
    <w:rsid w:val="00A24C91"/>
    <w:rsid w:val="00A25336"/>
    <w:rsid w:val="00A26920"/>
    <w:rsid w:val="00A26D9D"/>
    <w:rsid w:val="00A31287"/>
    <w:rsid w:val="00A3148C"/>
    <w:rsid w:val="00A314F7"/>
    <w:rsid w:val="00A324D6"/>
    <w:rsid w:val="00A3366B"/>
    <w:rsid w:val="00A358DB"/>
    <w:rsid w:val="00A3674D"/>
    <w:rsid w:val="00A36912"/>
    <w:rsid w:val="00A37DA5"/>
    <w:rsid w:val="00A41715"/>
    <w:rsid w:val="00A41C70"/>
    <w:rsid w:val="00A420AA"/>
    <w:rsid w:val="00A42199"/>
    <w:rsid w:val="00A42352"/>
    <w:rsid w:val="00A42CD1"/>
    <w:rsid w:val="00A4431C"/>
    <w:rsid w:val="00A452CB"/>
    <w:rsid w:val="00A45BF6"/>
    <w:rsid w:val="00A514A6"/>
    <w:rsid w:val="00A514B9"/>
    <w:rsid w:val="00A52097"/>
    <w:rsid w:val="00A526D6"/>
    <w:rsid w:val="00A531B9"/>
    <w:rsid w:val="00A54E1E"/>
    <w:rsid w:val="00A55DD5"/>
    <w:rsid w:val="00A561D6"/>
    <w:rsid w:val="00A564FF"/>
    <w:rsid w:val="00A566C9"/>
    <w:rsid w:val="00A570A0"/>
    <w:rsid w:val="00A57A14"/>
    <w:rsid w:val="00A57A4B"/>
    <w:rsid w:val="00A57C7D"/>
    <w:rsid w:val="00A610BD"/>
    <w:rsid w:val="00A615E6"/>
    <w:rsid w:val="00A6248D"/>
    <w:rsid w:val="00A62EC1"/>
    <w:rsid w:val="00A639E1"/>
    <w:rsid w:val="00A63FB4"/>
    <w:rsid w:val="00A64F26"/>
    <w:rsid w:val="00A65934"/>
    <w:rsid w:val="00A65C8F"/>
    <w:rsid w:val="00A67AAA"/>
    <w:rsid w:val="00A70485"/>
    <w:rsid w:val="00A70B30"/>
    <w:rsid w:val="00A70CE6"/>
    <w:rsid w:val="00A711FF"/>
    <w:rsid w:val="00A7167F"/>
    <w:rsid w:val="00A72674"/>
    <w:rsid w:val="00A729B4"/>
    <w:rsid w:val="00A74C36"/>
    <w:rsid w:val="00A75286"/>
    <w:rsid w:val="00A75569"/>
    <w:rsid w:val="00A77852"/>
    <w:rsid w:val="00A77CDC"/>
    <w:rsid w:val="00A819EF"/>
    <w:rsid w:val="00A82CEA"/>
    <w:rsid w:val="00A83ACF"/>
    <w:rsid w:val="00A83E40"/>
    <w:rsid w:val="00A8435C"/>
    <w:rsid w:val="00A8456E"/>
    <w:rsid w:val="00A8468E"/>
    <w:rsid w:val="00A84FB3"/>
    <w:rsid w:val="00A84FB9"/>
    <w:rsid w:val="00A879D5"/>
    <w:rsid w:val="00A90D5E"/>
    <w:rsid w:val="00A91A82"/>
    <w:rsid w:val="00A92004"/>
    <w:rsid w:val="00A934A8"/>
    <w:rsid w:val="00A93F66"/>
    <w:rsid w:val="00A957EE"/>
    <w:rsid w:val="00A95B18"/>
    <w:rsid w:val="00A95D1F"/>
    <w:rsid w:val="00A96BAD"/>
    <w:rsid w:val="00A96BDA"/>
    <w:rsid w:val="00A97647"/>
    <w:rsid w:val="00AA0473"/>
    <w:rsid w:val="00AA0DC4"/>
    <w:rsid w:val="00AA0E97"/>
    <w:rsid w:val="00AA2043"/>
    <w:rsid w:val="00AA30A5"/>
    <w:rsid w:val="00AA4672"/>
    <w:rsid w:val="00AA618C"/>
    <w:rsid w:val="00AA64EA"/>
    <w:rsid w:val="00AB0FB0"/>
    <w:rsid w:val="00AB1B22"/>
    <w:rsid w:val="00AB1BAF"/>
    <w:rsid w:val="00AB2212"/>
    <w:rsid w:val="00AB4470"/>
    <w:rsid w:val="00AB45DA"/>
    <w:rsid w:val="00AB49E6"/>
    <w:rsid w:val="00AB4AF0"/>
    <w:rsid w:val="00AB4D2C"/>
    <w:rsid w:val="00AB4D75"/>
    <w:rsid w:val="00AB4EBB"/>
    <w:rsid w:val="00AB6ABA"/>
    <w:rsid w:val="00AB73E7"/>
    <w:rsid w:val="00AC1378"/>
    <w:rsid w:val="00AC13E5"/>
    <w:rsid w:val="00AC17AB"/>
    <w:rsid w:val="00AC27B7"/>
    <w:rsid w:val="00AC6DF0"/>
    <w:rsid w:val="00AC7ABF"/>
    <w:rsid w:val="00AD1A58"/>
    <w:rsid w:val="00AD1A99"/>
    <w:rsid w:val="00AD4992"/>
    <w:rsid w:val="00AD4C34"/>
    <w:rsid w:val="00AD5BAA"/>
    <w:rsid w:val="00AD68EA"/>
    <w:rsid w:val="00AD786A"/>
    <w:rsid w:val="00AE17EC"/>
    <w:rsid w:val="00AE1908"/>
    <w:rsid w:val="00AE1E7D"/>
    <w:rsid w:val="00AE23D9"/>
    <w:rsid w:val="00AE33F1"/>
    <w:rsid w:val="00AE3646"/>
    <w:rsid w:val="00AE4413"/>
    <w:rsid w:val="00AE501E"/>
    <w:rsid w:val="00AE60F8"/>
    <w:rsid w:val="00AF01F0"/>
    <w:rsid w:val="00AF0A00"/>
    <w:rsid w:val="00AF0B8B"/>
    <w:rsid w:val="00AF0BDA"/>
    <w:rsid w:val="00AF20D0"/>
    <w:rsid w:val="00AF29A6"/>
    <w:rsid w:val="00AF2EFD"/>
    <w:rsid w:val="00AF3B38"/>
    <w:rsid w:val="00AF4013"/>
    <w:rsid w:val="00AF4C29"/>
    <w:rsid w:val="00AF6723"/>
    <w:rsid w:val="00B00445"/>
    <w:rsid w:val="00B02558"/>
    <w:rsid w:val="00B02DF9"/>
    <w:rsid w:val="00B04833"/>
    <w:rsid w:val="00B05F11"/>
    <w:rsid w:val="00B06DE3"/>
    <w:rsid w:val="00B10C52"/>
    <w:rsid w:val="00B12F83"/>
    <w:rsid w:val="00B14008"/>
    <w:rsid w:val="00B14A85"/>
    <w:rsid w:val="00B1502F"/>
    <w:rsid w:val="00B15C77"/>
    <w:rsid w:val="00B15FCF"/>
    <w:rsid w:val="00B16E7E"/>
    <w:rsid w:val="00B174F9"/>
    <w:rsid w:val="00B17719"/>
    <w:rsid w:val="00B21D44"/>
    <w:rsid w:val="00B22E03"/>
    <w:rsid w:val="00B238AE"/>
    <w:rsid w:val="00B24415"/>
    <w:rsid w:val="00B246E3"/>
    <w:rsid w:val="00B24A2B"/>
    <w:rsid w:val="00B26CA9"/>
    <w:rsid w:val="00B2762A"/>
    <w:rsid w:val="00B27CC1"/>
    <w:rsid w:val="00B311B6"/>
    <w:rsid w:val="00B318F8"/>
    <w:rsid w:val="00B32860"/>
    <w:rsid w:val="00B3343F"/>
    <w:rsid w:val="00B350FB"/>
    <w:rsid w:val="00B36946"/>
    <w:rsid w:val="00B36CB1"/>
    <w:rsid w:val="00B37057"/>
    <w:rsid w:val="00B37969"/>
    <w:rsid w:val="00B37D28"/>
    <w:rsid w:val="00B37DED"/>
    <w:rsid w:val="00B4196C"/>
    <w:rsid w:val="00B42272"/>
    <w:rsid w:val="00B42DEC"/>
    <w:rsid w:val="00B42E64"/>
    <w:rsid w:val="00B44C7A"/>
    <w:rsid w:val="00B458F1"/>
    <w:rsid w:val="00B45F03"/>
    <w:rsid w:val="00B467DF"/>
    <w:rsid w:val="00B46FAD"/>
    <w:rsid w:val="00B47291"/>
    <w:rsid w:val="00B47312"/>
    <w:rsid w:val="00B50196"/>
    <w:rsid w:val="00B50ED8"/>
    <w:rsid w:val="00B51895"/>
    <w:rsid w:val="00B518D5"/>
    <w:rsid w:val="00B51944"/>
    <w:rsid w:val="00B51E45"/>
    <w:rsid w:val="00B52107"/>
    <w:rsid w:val="00B52990"/>
    <w:rsid w:val="00B533C0"/>
    <w:rsid w:val="00B53B3D"/>
    <w:rsid w:val="00B53EE2"/>
    <w:rsid w:val="00B560E0"/>
    <w:rsid w:val="00B566C7"/>
    <w:rsid w:val="00B6074F"/>
    <w:rsid w:val="00B61A90"/>
    <w:rsid w:val="00B61E97"/>
    <w:rsid w:val="00B6279D"/>
    <w:rsid w:val="00B631D3"/>
    <w:rsid w:val="00B640E2"/>
    <w:rsid w:val="00B64D5E"/>
    <w:rsid w:val="00B64F92"/>
    <w:rsid w:val="00B67169"/>
    <w:rsid w:val="00B67F6F"/>
    <w:rsid w:val="00B70B2B"/>
    <w:rsid w:val="00B70C03"/>
    <w:rsid w:val="00B70E9A"/>
    <w:rsid w:val="00B7165F"/>
    <w:rsid w:val="00B71FD2"/>
    <w:rsid w:val="00B73C00"/>
    <w:rsid w:val="00B74DA2"/>
    <w:rsid w:val="00B760FA"/>
    <w:rsid w:val="00B76F44"/>
    <w:rsid w:val="00B82E0C"/>
    <w:rsid w:val="00B8321B"/>
    <w:rsid w:val="00B836FD"/>
    <w:rsid w:val="00B8383D"/>
    <w:rsid w:val="00B83976"/>
    <w:rsid w:val="00B8412B"/>
    <w:rsid w:val="00B8473C"/>
    <w:rsid w:val="00B84EFB"/>
    <w:rsid w:val="00B8550A"/>
    <w:rsid w:val="00B9026A"/>
    <w:rsid w:val="00B90359"/>
    <w:rsid w:val="00B920AF"/>
    <w:rsid w:val="00B9242C"/>
    <w:rsid w:val="00B92759"/>
    <w:rsid w:val="00B92BB3"/>
    <w:rsid w:val="00B92D9A"/>
    <w:rsid w:val="00B93F0C"/>
    <w:rsid w:val="00B96557"/>
    <w:rsid w:val="00B97D19"/>
    <w:rsid w:val="00BA06FA"/>
    <w:rsid w:val="00BA09AA"/>
    <w:rsid w:val="00BA20AD"/>
    <w:rsid w:val="00BA273D"/>
    <w:rsid w:val="00BA28C7"/>
    <w:rsid w:val="00BA3215"/>
    <w:rsid w:val="00BA3386"/>
    <w:rsid w:val="00BA3D07"/>
    <w:rsid w:val="00BA49CF"/>
    <w:rsid w:val="00BA4F77"/>
    <w:rsid w:val="00BA5037"/>
    <w:rsid w:val="00BA580C"/>
    <w:rsid w:val="00BA5EA1"/>
    <w:rsid w:val="00BA6648"/>
    <w:rsid w:val="00BA6B7E"/>
    <w:rsid w:val="00BA7B8A"/>
    <w:rsid w:val="00BB0EA5"/>
    <w:rsid w:val="00BB2E26"/>
    <w:rsid w:val="00BB3638"/>
    <w:rsid w:val="00BB3921"/>
    <w:rsid w:val="00BB69FA"/>
    <w:rsid w:val="00BB6D29"/>
    <w:rsid w:val="00BB6E9B"/>
    <w:rsid w:val="00BB7C4C"/>
    <w:rsid w:val="00BC11D5"/>
    <w:rsid w:val="00BC1C46"/>
    <w:rsid w:val="00BC2687"/>
    <w:rsid w:val="00BC28AE"/>
    <w:rsid w:val="00BC3FFF"/>
    <w:rsid w:val="00BC532B"/>
    <w:rsid w:val="00BC57A5"/>
    <w:rsid w:val="00BC60CD"/>
    <w:rsid w:val="00BC60E4"/>
    <w:rsid w:val="00BC7A8B"/>
    <w:rsid w:val="00BC7CA2"/>
    <w:rsid w:val="00BD078E"/>
    <w:rsid w:val="00BD1B7D"/>
    <w:rsid w:val="00BD1C66"/>
    <w:rsid w:val="00BD3583"/>
    <w:rsid w:val="00BD6E61"/>
    <w:rsid w:val="00BD6E72"/>
    <w:rsid w:val="00BD74A6"/>
    <w:rsid w:val="00BE1F12"/>
    <w:rsid w:val="00BE212A"/>
    <w:rsid w:val="00BE2EB3"/>
    <w:rsid w:val="00BE31BE"/>
    <w:rsid w:val="00BE3427"/>
    <w:rsid w:val="00BE3FA2"/>
    <w:rsid w:val="00BE523F"/>
    <w:rsid w:val="00BF1325"/>
    <w:rsid w:val="00BF2BC7"/>
    <w:rsid w:val="00BF3363"/>
    <w:rsid w:val="00BF34C0"/>
    <w:rsid w:val="00BF4773"/>
    <w:rsid w:val="00BF5033"/>
    <w:rsid w:val="00BF550E"/>
    <w:rsid w:val="00BF58C5"/>
    <w:rsid w:val="00BF62C6"/>
    <w:rsid w:val="00BF6327"/>
    <w:rsid w:val="00BF6D0F"/>
    <w:rsid w:val="00C00258"/>
    <w:rsid w:val="00C0063C"/>
    <w:rsid w:val="00C00B0E"/>
    <w:rsid w:val="00C01CE3"/>
    <w:rsid w:val="00C021A0"/>
    <w:rsid w:val="00C0280D"/>
    <w:rsid w:val="00C035E5"/>
    <w:rsid w:val="00C03BD6"/>
    <w:rsid w:val="00C03C9C"/>
    <w:rsid w:val="00C050D8"/>
    <w:rsid w:val="00C05705"/>
    <w:rsid w:val="00C07203"/>
    <w:rsid w:val="00C101F5"/>
    <w:rsid w:val="00C10DA8"/>
    <w:rsid w:val="00C1131F"/>
    <w:rsid w:val="00C1138B"/>
    <w:rsid w:val="00C11DE5"/>
    <w:rsid w:val="00C11E7B"/>
    <w:rsid w:val="00C12F25"/>
    <w:rsid w:val="00C14397"/>
    <w:rsid w:val="00C146CD"/>
    <w:rsid w:val="00C15252"/>
    <w:rsid w:val="00C15C35"/>
    <w:rsid w:val="00C17167"/>
    <w:rsid w:val="00C178CE"/>
    <w:rsid w:val="00C21913"/>
    <w:rsid w:val="00C21B5F"/>
    <w:rsid w:val="00C24C10"/>
    <w:rsid w:val="00C24DB1"/>
    <w:rsid w:val="00C265D5"/>
    <w:rsid w:val="00C27629"/>
    <w:rsid w:val="00C30C39"/>
    <w:rsid w:val="00C31021"/>
    <w:rsid w:val="00C314C5"/>
    <w:rsid w:val="00C32668"/>
    <w:rsid w:val="00C334A1"/>
    <w:rsid w:val="00C34704"/>
    <w:rsid w:val="00C35F97"/>
    <w:rsid w:val="00C36CF8"/>
    <w:rsid w:val="00C41ABD"/>
    <w:rsid w:val="00C42C86"/>
    <w:rsid w:val="00C445FD"/>
    <w:rsid w:val="00C44846"/>
    <w:rsid w:val="00C45C11"/>
    <w:rsid w:val="00C46B86"/>
    <w:rsid w:val="00C51029"/>
    <w:rsid w:val="00C51736"/>
    <w:rsid w:val="00C51D3C"/>
    <w:rsid w:val="00C52313"/>
    <w:rsid w:val="00C526D7"/>
    <w:rsid w:val="00C55466"/>
    <w:rsid w:val="00C55526"/>
    <w:rsid w:val="00C56C9A"/>
    <w:rsid w:val="00C57917"/>
    <w:rsid w:val="00C57AFF"/>
    <w:rsid w:val="00C60F1E"/>
    <w:rsid w:val="00C61356"/>
    <w:rsid w:val="00C61495"/>
    <w:rsid w:val="00C6553E"/>
    <w:rsid w:val="00C657E3"/>
    <w:rsid w:val="00C6594B"/>
    <w:rsid w:val="00C67ADF"/>
    <w:rsid w:val="00C706AF"/>
    <w:rsid w:val="00C715D4"/>
    <w:rsid w:val="00C716F9"/>
    <w:rsid w:val="00C719C3"/>
    <w:rsid w:val="00C72B03"/>
    <w:rsid w:val="00C72BC7"/>
    <w:rsid w:val="00C73BD8"/>
    <w:rsid w:val="00C753BE"/>
    <w:rsid w:val="00C7580A"/>
    <w:rsid w:val="00C76664"/>
    <w:rsid w:val="00C76967"/>
    <w:rsid w:val="00C77A21"/>
    <w:rsid w:val="00C802F2"/>
    <w:rsid w:val="00C817A1"/>
    <w:rsid w:val="00C82973"/>
    <w:rsid w:val="00C82B9D"/>
    <w:rsid w:val="00C836A7"/>
    <w:rsid w:val="00C8431F"/>
    <w:rsid w:val="00C8478D"/>
    <w:rsid w:val="00C84AA2"/>
    <w:rsid w:val="00C85299"/>
    <w:rsid w:val="00C8553B"/>
    <w:rsid w:val="00C87D4B"/>
    <w:rsid w:val="00C90BB8"/>
    <w:rsid w:val="00C91F87"/>
    <w:rsid w:val="00C920D6"/>
    <w:rsid w:val="00C921F2"/>
    <w:rsid w:val="00C92724"/>
    <w:rsid w:val="00C92CD8"/>
    <w:rsid w:val="00C94142"/>
    <w:rsid w:val="00C9491A"/>
    <w:rsid w:val="00C94F8C"/>
    <w:rsid w:val="00CA1495"/>
    <w:rsid w:val="00CA1569"/>
    <w:rsid w:val="00CA1C11"/>
    <w:rsid w:val="00CA2534"/>
    <w:rsid w:val="00CA3EBB"/>
    <w:rsid w:val="00CA58BA"/>
    <w:rsid w:val="00CA6C8F"/>
    <w:rsid w:val="00CB06B8"/>
    <w:rsid w:val="00CB094E"/>
    <w:rsid w:val="00CB0971"/>
    <w:rsid w:val="00CB28D2"/>
    <w:rsid w:val="00CB37B1"/>
    <w:rsid w:val="00CB43A5"/>
    <w:rsid w:val="00CB48F1"/>
    <w:rsid w:val="00CB6379"/>
    <w:rsid w:val="00CB649B"/>
    <w:rsid w:val="00CB6816"/>
    <w:rsid w:val="00CB6EAD"/>
    <w:rsid w:val="00CB72BB"/>
    <w:rsid w:val="00CB7C7A"/>
    <w:rsid w:val="00CB7FD9"/>
    <w:rsid w:val="00CC1A85"/>
    <w:rsid w:val="00CC2775"/>
    <w:rsid w:val="00CC301B"/>
    <w:rsid w:val="00CC3698"/>
    <w:rsid w:val="00CC48B5"/>
    <w:rsid w:val="00CC4DED"/>
    <w:rsid w:val="00CC5AD2"/>
    <w:rsid w:val="00CC5D0D"/>
    <w:rsid w:val="00CC70EC"/>
    <w:rsid w:val="00CC7AA6"/>
    <w:rsid w:val="00CD0A60"/>
    <w:rsid w:val="00CD2098"/>
    <w:rsid w:val="00CD2394"/>
    <w:rsid w:val="00CD253E"/>
    <w:rsid w:val="00CD2B8D"/>
    <w:rsid w:val="00CD4202"/>
    <w:rsid w:val="00CD4567"/>
    <w:rsid w:val="00CD45E0"/>
    <w:rsid w:val="00CD4BC2"/>
    <w:rsid w:val="00CD536D"/>
    <w:rsid w:val="00CD54D4"/>
    <w:rsid w:val="00CD55D0"/>
    <w:rsid w:val="00CD63EC"/>
    <w:rsid w:val="00CD7CC3"/>
    <w:rsid w:val="00CD7FA8"/>
    <w:rsid w:val="00CE000C"/>
    <w:rsid w:val="00CE031F"/>
    <w:rsid w:val="00CE169F"/>
    <w:rsid w:val="00CE1871"/>
    <w:rsid w:val="00CE201B"/>
    <w:rsid w:val="00CE211B"/>
    <w:rsid w:val="00CE26C5"/>
    <w:rsid w:val="00CE37DB"/>
    <w:rsid w:val="00CE4CBD"/>
    <w:rsid w:val="00CE51AD"/>
    <w:rsid w:val="00CE5C6C"/>
    <w:rsid w:val="00CF03A6"/>
    <w:rsid w:val="00CF07DA"/>
    <w:rsid w:val="00CF0E71"/>
    <w:rsid w:val="00CF0EF8"/>
    <w:rsid w:val="00CF236D"/>
    <w:rsid w:val="00CF3043"/>
    <w:rsid w:val="00CF3DBD"/>
    <w:rsid w:val="00CF5292"/>
    <w:rsid w:val="00CF53BA"/>
    <w:rsid w:val="00CF58E7"/>
    <w:rsid w:val="00CF638F"/>
    <w:rsid w:val="00CF7DDF"/>
    <w:rsid w:val="00D0026F"/>
    <w:rsid w:val="00D002D5"/>
    <w:rsid w:val="00D01987"/>
    <w:rsid w:val="00D02623"/>
    <w:rsid w:val="00D032C7"/>
    <w:rsid w:val="00D038D2"/>
    <w:rsid w:val="00D03CD4"/>
    <w:rsid w:val="00D046D6"/>
    <w:rsid w:val="00D059F1"/>
    <w:rsid w:val="00D060C1"/>
    <w:rsid w:val="00D066D7"/>
    <w:rsid w:val="00D075DA"/>
    <w:rsid w:val="00D10C7F"/>
    <w:rsid w:val="00D111E3"/>
    <w:rsid w:val="00D11529"/>
    <w:rsid w:val="00D120C6"/>
    <w:rsid w:val="00D133BB"/>
    <w:rsid w:val="00D13A16"/>
    <w:rsid w:val="00D13BB8"/>
    <w:rsid w:val="00D15744"/>
    <w:rsid w:val="00D1610A"/>
    <w:rsid w:val="00D17F75"/>
    <w:rsid w:val="00D207FE"/>
    <w:rsid w:val="00D21222"/>
    <w:rsid w:val="00D212B2"/>
    <w:rsid w:val="00D21ECF"/>
    <w:rsid w:val="00D23065"/>
    <w:rsid w:val="00D23129"/>
    <w:rsid w:val="00D238E3"/>
    <w:rsid w:val="00D23A19"/>
    <w:rsid w:val="00D23B2F"/>
    <w:rsid w:val="00D23BD2"/>
    <w:rsid w:val="00D25120"/>
    <w:rsid w:val="00D25187"/>
    <w:rsid w:val="00D2648B"/>
    <w:rsid w:val="00D265C5"/>
    <w:rsid w:val="00D3077F"/>
    <w:rsid w:val="00D30C42"/>
    <w:rsid w:val="00D30CC2"/>
    <w:rsid w:val="00D33B2C"/>
    <w:rsid w:val="00D35A57"/>
    <w:rsid w:val="00D35F6E"/>
    <w:rsid w:val="00D36D47"/>
    <w:rsid w:val="00D37A51"/>
    <w:rsid w:val="00D37EA5"/>
    <w:rsid w:val="00D40CA4"/>
    <w:rsid w:val="00D40DF3"/>
    <w:rsid w:val="00D41562"/>
    <w:rsid w:val="00D41EAC"/>
    <w:rsid w:val="00D42CBF"/>
    <w:rsid w:val="00D43C09"/>
    <w:rsid w:val="00D44EA6"/>
    <w:rsid w:val="00D455DF"/>
    <w:rsid w:val="00D46732"/>
    <w:rsid w:val="00D46B07"/>
    <w:rsid w:val="00D4764B"/>
    <w:rsid w:val="00D50192"/>
    <w:rsid w:val="00D50420"/>
    <w:rsid w:val="00D50B8C"/>
    <w:rsid w:val="00D51CB5"/>
    <w:rsid w:val="00D522D7"/>
    <w:rsid w:val="00D5270C"/>
    <w:rsid w:val="00D5344C"/>
    <w:rsid w:val="00D54496"/>
    <w:rsid w:val="00D54F83"/>
    <w:rsid w:val="00D5685E"/>
    <w:rsid w:val="00D574E3"/>
    <w:rsid w:val="00D57862"/>
    <w:rsid w:val="00D61A3A"/>
    <w:rsid w:val="00D63BF8"/>
    <w:rsid w:val="00D640D3"/>
    <w:rsid w:val="00D6420E"/>
    <w:rsid w:val="00D64572"/>
    <w:rsid w:val="00D64A09"/>
    <w:rsid w:val="00D65176"/>
    <w:rsid w:val="00D65EC7"/>
    <w:rsid w:val="00D6693E"/>
    <w:rsid w:val="00D673F2"/>
    <w:rsid w:val="00D679C2"/>
    <w:rsid w:val="00D67BE0"/>
    <w:rsid w:val="00D67E9C"/>
    <w:rsid w:val="00D67F03"/>
    <w:rsid w:val="00D715E8"/>
    <w:rsid w:val="00D735AE"/>
    <w:rsid w:val="00D737B7"/>
    <w:rsid w:val="00D738DA"/>
    <w:rsid w:val="00D75166"/>
    <w:rsid w:val="00D75A15"/>
    <w:rsid w:val="00D75FFF"/>
    <w:rsid w:val="00D77075"/>
    <w:rsid w:val="00D77218"/>
    <w:rsid w:val="00D77BA3"/>
    <w:rsid w:val="00D80611"/>
    <w:rsid w:val="00D819D8"/>
    <w:rsid w:val="00D82752"/>
    <w:rsid w:val="00D834CD"/>
    <w:rsid w:val="00D848BA"/>
    <w:rsid w:val="00D86594"/>
    <w:rsid w:val="00D86DA1"/>
    <w:rsid w:val="00D86DA9"/>
    <w:rsid w:val="00D86DB7"/>
    <w:rsid w:val="00D870B2"/>
    <w:rsid w:val="00D873C0"/>
    <w:rsid w:val="00D91455"/>
    <w:rsid w:val="00D91B52"/>
    <w:rsid w:val="00D92466"/>
    <w:rsid w:val="00D92476"/>
    <w:rsid w:val="00D945ED"/>
    <w:rsid w:val="00D94D6B"/>
    <w:rsid w:val="00D94F4A"/>
    <w:rsid w:val="00D9752C"/>
    <w:rsid w:val="00DA1C44"/>
    <w:rsid w:val="00DA1DDA"/>
    <w:rsid w:val="00DA2661"/>
    <w:rsid w:val="00DA4C7C"/>
    <w:rsid w:val="00DA4FC3"/>
    <w:rsid w:val="00DA53B8"/>
    <w:rsid w:val="00DA565B"/>
    <w:rsid w:val="00DA74EB"/>
    <w:rsid w:val="00DB0BC5"/>
    <w:rsid w:val="00DB0F9C"/>
    <w:rsid w:val="00DB16B8"/>
    <w:rsid w:val="00DB1B9E"/>
    <w:rsid w:val="00DB2DC5"/>
    <w:rsid w:val="00DB38A6"/>
    <w:rsid w:val="00DB3AC1"/>
    <w:rsid w:val="00DB3BB0"/>
    <w:rsid w:val="00DB3DFD"/>
    <w:rsid w:val="00DB5B26"/>
    <w:rsid w:val="00DB5D12"/>
    <w:rsid w:val="00DC0616"/>
    <w:rsid w:val="00DC0BBD"/>
    <w:rsid w:val="00DC451C"/>
    <w:rsid w:val="00DC4E88"/>
    <w:rsid w:val="00DC4F4A"/>
    <w:rsid w:val="00DC58BD"/>
    <w:rsid w:val="00DC60FF"/>
    <w:rsid w:val="00DC61D0"/>
    <w:rsid w:val="00DC68F5"/>
    <w:rsid w:val="00DC7948"/>
    <w:rsid w:val="00DC7F6A"/>
    <w:rsid w:val="00DD1AF3"/>
    <w:rsid w:val="00DD1B50"/>
    <w:rsid w:val="00DD23C0"/>
    <w:rsid w:val="00DD30D0"/>
    <w:rsid w:val="00DD345F"/>
    <w:rsid w:val="00DD35E1"/>
    <w:rsid w:val="00DD3D74"/>
    <w:rsid w:val="00DD4A10"/>
    <w:rsid w:val="00DD5EB0"/>
    <w:rsid w:val="00DD63D8"/>
    <w:rsid w:val="00DD754F"/>
    <w:rsid w:val="00DE1E29"/>
    <w:rsid w:val="00DE24A2"/>
    <w:rsid w:val="00DE379F"/>
    <w:rsid w:val="00DE3D3C"/>
    <w:rsid w:val="00DE4BA4"/>
    <w:rsid w:val="00DE5F66"/>
    <w:rsid w:val="00DE6664"/>
    <w:rsid w:val="00DE7319"/>
    <w:rsid w:val="00DE7EAE"/>
    <w:rsid w:val="00DF09C7"/>
    <w:rsid w:val="00DF10A1"/>
    <w:rsid w:val="00DF1217"/>
    <w:rsid w:val="00DF1ADC"/>
    <w:rsid w:val="00DF1EA2"/>
    <w:rsid w:val="00DF2EE6"/>
    <w:rsid w:val="00DF363F"/>
    <w:rsid w:val="00DF386A"/>
    <w:rsid w:val="00DF3C84"/>
    <w:rsid w:val="00DF4ABD"/>
    <w:rsid w:val="00DF52CF"/>
    <w:rsid w:val="00DF67C2"/>
    <w:rsid w:val="00DF7EF3"/>
    <w:rsid w:val="00E0029E"/>
    <w:rsid w:val="00E005FD"/>
    <w:rsid w:val="00E03748"/>
    <w:rsid w:val="00E03BC0"/>
    <w:rsid w:val="00E03D6B"/>
    <w:rsid w:val="00E04575"/>
    <w:rsid w:val="00E0471D"/>
    <w:rsid w:val="00E04B06"/>
    <w:rsid w:val="00E04DB9"/>
    <w:rsid w:val="00E06B83"/>
    <w:rsid w:val="00E06D7D"/>
    <w:rsid w:val="00E0725B"/>
    <w:rsid w:val="00E0785D"/>
    <w:rsid w:val="00E11814"/>
    <w:rsid w:val="00E12F41"/>
    <w:rsid w:val="00E14674"/>
    <w:rsid w:val="00E1506E"/>
    <w:rsid w:val="00E15224"/>
    <w:rsid w:val="00E20DC5"/>
    <w:rsid w:val="00E21AE3"/>
    <w:rsid w:val="00E22361"/>
    <w:rsid w:val="00E22755"/>
    <w:rsid w:val="00E24A30"/>
    <w:rsid w:val="00E25266"/>
    <w:rsid w:val="00E25CAA"/>
    <w:rsid w:val="00E267DF"/>
    <w:rsid w:val="00E2739A"/>
    <w:rsid w:val="00E30D2E"/>
    <w:rsid w:val="00E3184F"/>
    <w:rsid w:val="00E31898"/>
    <w:rsid w:val="00E3252F"/>
    <w:rsid w:val="00E32C5B"/>
    <w:rsid w:val="00E34886"/>
    <w:rsid w:val="00E355D8"/>
    <w:rsid w:val="00E36DEF"/>
    <w:rsid w:val="00E36F58"/>
    <w:rsid w:val="00E376DD"/>
    <w:rsid w:val="00E37ABC"/>
    <w:rsid w:val="00E425AA"/>
    <w:rsid w:val="00E43D9F"/>
    <w:rsid w:val="00E471E3"/>
    <w:rsid w:val="00E47678"/>
    <w:rsid w:val="00E47FE4"/>
    <w:rsid w:val="00E5096A"/>
    <w:rsid w:val="00E5225B"/>
    <w:rsid w:val="00E52DB8"/>
    <w:rsid w:val="00E5314F"/>
    <w:rsid w:val="00E54328"/>
    <w:rsid w:val="00E56828"/>
    <w:rsid w:val="00E57466"/>
    <w:rsid w:val="00E574E8"/>
    <w:rsid w:val="00E60754"/>
    <w:rsid w:val="00E60C4A"/>
    <w:rsid w:val="00E61A87"/>
    <w:rsid w:val="00E6252B"/>
    <w:rsid w:val="00E6486E"/>
    <w:rsid w:val="00E652B5"/>
    <w:rsid w:val="00E652E5"/>
    <w:rsid w:val="00E65A57"/>
    <w:rsid w:val="00E6615A"/>
    <w:rsid w:val="00E661AD"/>
    <w:rsid w:val="00E666E7"/>
    <w:rsid w:val="00E6742E"/>
    <w:rsid w:val="00E7030B"/>
    <w:rsid w:val="00E71397"/>
    <w:rsid w:val="00E717B1"/>
    <w:rsid w:val="00E71946"/>
    <w:rsid w:val="00E71ABE"/>
    <w:rsid w:val="00E71E19"/>
    <w:rsid w:val="00E72596"/>
    <w:rsid w:val="00E7294D"/>
    <w:rsid w:val="00E72C62"/>
    <w:rsid w:val="00E72DF7"/>
    <w:rsid w:val="00E7375E"/>
    <w:rsid w:val="00E74957"/>
    <w:rsid w:val="00E76244"/>
    <w:rsid w:val="00E768BF"/>
    <w:rsid w:val="00E76D9C"/>
    <w:rsid w:val="00E775F0"/>
    <w:rsid w:val="00E77A30"/>
    <w:rsid w:val="00E82517"/>
    <w:rsid w:val="00E8665A"/>
    <w:rsid w:val="00E86C32"/>
    <w:rsid w:val="00E86F0B"/>
    <w:rsid w:val="00E86F3B"/>
    <w:rsid w:val="00E92508"/>
    <w:rsid w:val="00E93AC5"/>
    <w:rsid w:val="00E94DB7"/>
    <w:rsid w:val="00E956CD"/>
    <w:rsid w:val="00E961D3"/>
    <w:rsid w:val="00E96840"/>
    <w:rsid w:val="00E96DA4"/>
    <w:rsid w:val="00E973A1"/>
    <w:rsid w:val="00E97D11"/>
    <w:rsid w:val="00E97D80"/>
    <w:rsid w:val="00EA0D54"/>
    <w:rsid w:val="00EA14A0"/>
    <w:rsid w:val="00EA1786"/>
    <w:rsid w:val="00EA23E0"/>
    <w:rsid w:val="00EA28EF"/>
    <w:rsid w:val="00EA3E90"/>
    <w:rsid w:val="00EA4406"/>
    <w:rsid w:val="00EA4E46"/>
    <w:rsid w:val="00EB05C0"/>
    <w:rsid w:val="00EB0C79"/>
    <w:rsid w:val="00EB1166"/>
    <w:rsid w:val="00EB1DE8"/>
    <w:rsid w:val="00EB1EC2"/>
    <w:rsid w:val="00EB2A53"/>
    <w:rsid w:val="00EB2F60"/>
    <w:rsid w:val="00EB4BD3"/>
    <w:rsid w:val="00EB5089"/>
    <w:rsid w:val="00EB7824"/>
    <w:rsid w:val="00EB7B34"/>
    <w:rsid w:val="00EC06F8"/>
    <w:rsid w:val="00EC0A1E"/>
    <w:rsid w:val="00EC2585"/>
    <w:rsid w:val="00EC45D7"/>
    <w:rsid w:val="00EC54F9"/>
    <w:rsid w:val="00EC563E"/>
    <w:rsid w:val="00EC5BDE"/>
    <w:rsid w:val="00EC612C"/>
    <w:rsid w:val="00EC67CD"/>
    <w:rsid w:val="00EC6EF8"/>
    <w:rsid w:val="00EC703E"/>
    <w:rsid w:val="00ED2A87"/>
    <w:rsid w:val="00ED33AB"/>
    <w:rsid w:val="00ED43A1"/>
    <w:rsid w:val="00ED43F1"/>
    <w:rsid w:val="00ED4894"/>
    <w:rsid w:val="00ED50F2"/>
    <w:rsid w:val="00ED5AFD"/>
    <w:rsid w:val="00EE0F81"/>
    <w:rsid w:val="00EE2A12"/>
    <w:rsid w:val="00EE33CF"/>
    <w:rsid w:val="00EE3CF5"/>
    <w:rsid w:val="00EE3FC0"/>
    <w:rsid w:val="00EE48CE"/>
    <w:rsid w:val="00EE5494"/>
    <w:rsid w:val="00EE5645"/>
    <w:rsid w:val="00EE59D2"/>
    <w:rsid w:val="00EE6164"/>
    <w:rsid w:val="00EE6CEB"/>
    <w:rsid w:val="00EE6DEA"/>
    <w:rsid w:val="00EE7A48"/>
    <w:rsid w:val="00EF032E"/>
    <w:rsid w:val="00EF0445"/>
    <w:rsid w:val="00EF061F"/>
    <w:rsid w:val="00EF081A"/>
    <w:rsid w:val="00EF11C9"/>
    <w:rsid w:val="00EF1BF0"/>
    <w:rsid w:val="00EF34B9"/>
    <w:rsid w:val="00EF35D2"/>
    <w:rsid w:val="00EF7201"/>
    <w:rsid w:val="00F00422"/>
    <w:rsid w:val="00F00D45"/>
    <w:rsid w:val="00F01E5C"/>
    <w:rsid w:val="00F02462"/>
    <w:rsid w:val="00F02A06"/>
    <w:rsid w:val="00F02EA6"/>
    <w:rsid w:val="00F03068"/>
    <w:rsid w:val="00F03418"/>
    <w:rsid w:val="00F04BF7"/>
    <w:rsid w:val="00F050C9"/>
    <w:rsid w:val="00F053C3"/>
    <w:rsid w:val="00F06142"/>
    <w:rsid w:val="00F064DC"/>
    <w:rsid w:val="00F10C7C"/>
    <w:rsid w:val="00F11A10"/>
    <w:rsid w:val="00F12CC5"/>
    <w:rsid w:val="00F12CF7"/>
    <w:rsid w:val="00F14B4F"/>
    <w:rsid w:val="00F14EAB"/>
    <w:rsid w:val="00F14ECE"/>
    <w:rsid w:val="00F1532C"/>
    <w:rsid w:val="00F20596"/>
    <w:rsid w:val="00F213F9"/>
    <w:rsid w:val="00F21B06"/>
    <w:rsid w:val="00F22B39"/>
    <w:rsid w:val="00F25898"/>
    <w:rsid w:val="00F25BAE"/>
    <w:rsid w:val="00F2760C"/>
    <w:rsid w:val="00F2776C"/>
    <w:rsid w:val="00F30E50"/>
    <w:rsid w:val="00F315D7"/>
    <w:rsid w:val="00F31CC5"/>
    <w:rsid w:val="00F31E88"/>
    <w:rsid w:val="00F321A6"/>
    <w:rsid w:val="00F3291C"/>
    <w:rsid w:val="00F34C20"/>
    <w:rsid w:val="00F3554A"/>
    <w:rsid w:val="00F36835"/>
    <w:rsid w:val="00F372DD"/>
    <w:rsid w:val="00F40434"/>
    <w:rsid w:val="00F4067A"/>
    <w:rsid w:val="00F40A0D"/>
    <w:rsid w:val="00F427CC"/>
    <w:rsid w:val="00F42DF3"/>
    <w:rsid w:val="00F43733"/>
    <w:rsid w:val="00F43FA5"/>
    <w:rsid w:val="00F448C3"/>
    <w:rsid w:val="00F45586"/>
    <w:rsid w:val="00F45BB0"/>
    <w:rsid w:val="00F47485"/>
    <w:rsid w:val="00F47A75"/>
    <w:rsid w:val="00F51953"/>
    <w:rsid w:val="00F51FAB"/>
    <w:rsid w:val="00F520B5"/>
    <w:rsid w:val="00F52162"/>
    <w:rsid w:val="00F5339E"/>
    <w:rsid w:val="00F535D4"/>
    <w:rsid w:val="00F53FF4"/>
    <w:rsid w:val="00F5482C"/>
    <w:rsid w:val="00F54AE5"/>
    <w:rsid w:val="00F5668C"/>
    <w:rsid w:val="00F5692A"/>
    <w:rsid w:val="00F57865"/>
    <w:rsid w:val="00F57BE5"/>
    <w:rsid w:val="00F61439"/>
    <w:rsid w:val="00F6215C"/>
    <w:rsid w:val="00F62917"/>
    <w:rsid w:val="00F62DB8"/>
    <w:rsid w:val="00F62E17"/>
    <w:rsid w:val="00F64E1D"/>
    <w:rsid w:val="00F665F2"/>
    <w:rsid w:val="00F674DC"/>
    <w:rsid w:val="00F6767A"/>
    <w:rsid w:val="00F70C5D"/>
    <w:rsid w:val="00F71077"/>
    <w:rsid w:val="00F716E9"/>
    <w:rsid w:val="00F720EB"/>
    <w:rsid w:val="00F721FC"/>
    <w:rsid w:val="00F72214"/>
    <w:rsid w:val="00F726B2"/>
    <w:rsid w:val="00F73417"/>
    <w:rsid w:val="00F7452C"/>
    <w:rsid w:val="00F74C83"/>
    <w:rsid w:val="00F7536C"/>
    <w:rsid w:val="00F754FA"/>
    <w:rsid w:val="00F75AE8"/>
    <w:rsid w:val="00F769F7"/>
    <w:rsid w:val="00F76F36"/>
    <w:rsid w:val="00F77F22"/>
    <w:rsid w:val="00F823F0"/>
    <w:rsid w:val="00F83A70"/>
    <w:rsid w:val="00F85423"/>
    <w:rsid w:val="00F858CF"/>
    <w:rsid w:val="00F87009"/>
    <w:rsid w:val="00F90295"/>
    <w:rsid w:val="00F92C22"/>
    <w:rsid w:val="00F9667E"/>
    <w:rsid w:val="00F9711B"/>
    <w:rsid w:val="00F975BF"/>
    <w:rsid w:val="00FA1A11"/>
    <w:rsid w:val="00FA1B0F"/>
    <w:rsid w:val="00FA1EC9"/>
    <w:rsid w:val="00FA4DB7"/>
    <w:rsid w:val="00FA56CB"/>
    <w:rsid w:val="00FA58CC"/>
    <w:rsid w:val="00FA5E3E"/>
    <w:rsid w:val="00FA63B6"/>
    <w:rsid w:val="00FA6604"/>
    <w:rsid w:val="00FA683D"/>
    <w:rsid w:val="00FB0A63"/>
    <w:rsid w:val="00FB1BBE"/>
    <w:rsid w:val="00FB1ED3"/>
    <w:rsid w:val="00FB2F0B"/>
    <w:rsid w:val="00FB365D"/>
    <w:rsid w:val="00FB446B"/>
    <w:rsid w:val="00FB507B"/>
    <w:rsid w:val="00FB5A30"/>
    <w:rsid w:val="00FB6368"/>
    <w:rsid w:val="00FB6BE4"/>
    <w:rsid w:val="00FB7E7F"/>
    <w:rsid w:val="00FC06C7"/>
    <w:rsid w:val="00FC06DA"/>
    <w:rsid w:val="00FC0CE4"/>
    <w:rsid w:val="00FC1CE3"/>
    <w:rsid w:val="00FC3B69"/>
    <w:rsid w:val="00FC3C36"/>
    <w:rsid w:val="00FC44CD"/>
    <w:rsid w:val="00FC4661"/>
    <w:rsid w:val="00FC54C7"/>
    <w:rsid w:val="00FC5A44"/>
    <w:rsid w:val="00FD0CEA"/>
    <w:rsid w:val="00FD1373"/>
    <w:rsid w:val="00FD5BCA"/>
    <w:rsid w:val="00FD7FCF"/>
    <w:rsid w:val="00FE12E9"/>
    <w:rsid w:val="00FE16E9"/>
    <w:rsid w:val="00FE1708"/>
    <w:rsid w:val="00FE1B53"/>
    <w:rsid w:val="00FE284E"/>
    <w:rsid w:val="00FE2C86"/>
    <w:rsid w:val="00FE2CB6"/>
    <w:rsid w:val="00FE3898"/>
    <w:rsid w:val="00FE5810"/>
    <w:rsid w:val="00FE6DDD"/>
    <w:rsid w:val="00FE6EFB"/>
    <w:rsid w:val="00FE76ED"/>
    <w:rsid w:val="00FE7D12"/>
    <w:rsid w:val="00FF0150"/>
    <w:rsid w:val="00FF073B"/>
    <w:rsid w:val="00FF09B4"/>
    <w:rsid w:val="00FF1C23"/>
    <w:rsid w:val="00FF37AC"/>
    <w:rsid w:val="00FF3AAB"/>
    <w:rsid w:val="00FF4089"/>
    <w:rsid w:val="00FF455C"/>
    <w:rsid w:val="00FF466D"/>
    <w:rsid w:val="00FF4862"/>
    <w:rsid w:val="00FF5A04"/>
    <w:rsid w:val="00FF5BFA"/>
    <w:rsid w:val="00FF72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1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0C68"/>
  </w:style>
  <w:style w:type="paragraph" w:styleId="Ttulo1">
    <w:name w:val="heading 1"/>
    <w:aliases w:val="EMENTA,2 headline"/>
    <w:basedOn w:val="Normal"/>
    <w:next w:val="Normal"/>
    <w:link w:val="Ttulo1Char"/>
    <w:uiPriority w:val="99"/>
    <w:qFormat/>
    <w:rsid w:val="00A243CF"/>
    <w:pPr>
      <w:keepNext/>
      <w:spacing w:before="360" w:after="240"/>
      <w:ind w:left="1134"/>
      <w:outlineLvl w:val="0"/>
    </w:pPr>
    <w:rPr>
      <w:rFonts w:ascii="Arial" w:hAnsi="Arial" w:cs="Arial"/>
      <w:b/>
      <w:bCs/>
      <w:kern w:val="28"/>
    </w:rPr>
  </w:style>
  <w:style w:type="paragraph" w:styleId="Ttulo2">
    <w:name w:val="heading 2"/>
    <w:aliases w:val="PSC_Titulo_2,H2,h2,Título 21"/>
    <w:basedOn w:val="Normal"/>
    <w:next w:val="Normal"/>
    <w:link w:val="Ttulo2Char"/>
    <w:uiPriority w:val="99"/>
    <w:qFormat/>
    <w:rsid w:val="00A243CF"/>
    <w:pPr>
      <w:keepNext/>
      <w:tabs>
        <w:tab w:val="left" w:pos="1701"/>
      </w:tabs>
      <w:ind w:right="-1"/>
      <w:jc w:val="center"/>
      <w:outlineLvl w:val="1"/>
    </w:pPr>
    <w:rPr>
      <w:b/>
      <w:bCs/>
      <w:color w:val="000000"/>
      <w:sz w:val="24"/>
      <w:szCs w:val="24"/>
    </w:rPr>
  </w:style>
  <w:style w:type="paragraph" w:styleId="Ttulo3">
    <w:name w:val="heading 3"/>
    <w:basedOn w:val="Normal"/>
    <w:next w:val="Normal"/>
    <w:link w:val="Ttulo3Char"/>
    <w:uiPriority w:val="99"/>
    <w:qFormat/>
    <w:rsid w:val="00A243CF"/>
    <w:pPr>
      <w:keepNext/>
      <w:jc w:val="center"/>
      <w:outlineLvl w:val="2"/>
    </w:pPr>
    <w:rPr>
      <w:b/>
      <w:bCs/>
      <w:sz w:val="24"/>
      <w:szCs w:val="24"/>
    </w:rPr>
  </w:style>
  <w:style w:type="paragraph" w:styleId="Ttulo4">
    <w:name w:val="heading 4"/>
    <w:basedOn w:val="Normal"/>
    <w:next w:val="Normal"/>
    <w:link w:val="Ttulo4Char"/>
    <w:uiPriority w:val="99"/>
    <w:qFormat/>
    <w:rsid w:val="00A243CF"/>
    <w:pPr>
      <w:keepNext/>
      <w:tabs>
        <w:tab w:val="left" w:pos="1701"/>
      </w:tabs>
      <w:spacing w:before="360" w:after="240"/>
      <w:jc w:val="both"/>
      <w:outlineLvl w:val="3"/>
    </w:pPr>
    <w:rPr>
      <w:b/>
      <w:bCs/>
      <w:sz w:val="24"/>
      <w:szCs w:val="24"/>
    </w:rPr>
  </w:style>
  <w:style w:type="paragraph" w:styleId="Ttulo5">
    <w:name w:val="heading 5"/>
    <w:basedOn w:val="Normal"/>
    <w:next w:val="Normal"/>
    <w:link w:val="Ttulo5Char"/>
    <w:uiPriority w:val="99"/>
    <w:qFormat/>
    <w:rsid w:val="00A243CF"/>
    <w:pPr>
      <w:keepNext/>
      <w:numPr>
        <w:ilvl w:val="4"/>
      </w:numPr>
      <w:jc w:val="center"/>
      <w:outlineLvl w:val="4"/>
    </w:pPr>
    <w:rPr>
      <w:b/>
      <w:bCs/>
      <w:sz w:val="24"/>
      <w:szCs w:val="24"/>
    </w:rPr>
  </w:style>
  <w:style w:type="paragraph" w:styleId="Ttulo6">
    <w:name w:val="heading 6"/>
    <w:basedOn w:val="Normal"/>
    <w:next w:val="Normal"/>
    <w:link w:val="Ttulo6Char"/>
    <w:uiPriority w:val="99"/>
    <w:qFormat/>
    <w:rsid w:val="00A243CF"/>
    <w:pPr>
      <w:keepNext/>
      <w:jc w:val="both"/>
      <w:outlineLvl w:val="5"/>
    </w:pPr>
    <w:rPr>
      <w:sz w:val="24"/>
      <w:szCs w:val="24"/>
    </w:rPr>
  </w:style>
  <w:style w:type="paragraph" w:styleId="Ttulo7">
    <w:name w:val="heading 7"/>
    <w:basedOn w:val="Normal"/>
    <w:next w:val="Normal"/>
    <w:link w:val="Ttulo7Char"/>
    <w:uiPriority w:val="99"/>
    <w:qFormat/>
    <w:rsid w:val="00A243CF"/>
    <w:pPr>
      <w:keepNext/>
      <w:jc w:val="both"/>
      <w:outlineLvl w:val="6"/>
    </w:pPr>
    <w:rPr>
      <w:b/>
      <w:bCs/>
      <w:color w:val="FF0000"/>
      <w:sz w:val="24"/>
      <w:szCs w:val="24"/>
    </w:rPr>
  </w:style>
  <w:style w:type="paragraph" w:styleId="Ttulo8">
    <w:name w:val="heading 8"/>
    <w:basedOn w:val="Normal"/>
    <w:next w:val="Normal"/>
    <w:link w:val="Ttulo8Char"/>
    <w:uiPriority w:val="99"/>
    <w:qFormat/>
    <w:rsid w:val="00A243CF"/>
    <w:pPr>
      <w:keepNext/>
      <w:outlineLvl w:val="7"/>
    </w:pPr>
    <w:rPr>
      <w:b/>
      <w:bCs/>
      <w:sz w:val="24"/>
      <w:szCs w:val="24"/>
    </w:rPr>
  </w:style>
  <w:style w:type="paragraph" w:styleId="Ttulo9">
    <w:name w:val="heading 9"/>
    <w:basedOn w:val="Normal"/>
    <w:next w:val="Normal"/>
    <w:link w:val="Ttulo9Char"/>
    <w:uiPriority w:val="99"/>
    <w:qFormat/>
    <w:rsid w:val="00A243CF"/>
    <w:pPr>
      <w:keepNext/>
      <w:tabs>
        <w:tab w:val="left" w:pos="1701"/>
      </w:tabs>
      <w:spacing w:after="120" w:line="340" w:lineRule="exact"/>
      <w:outlineLvl w:val="8"/>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9"/>
    <w:locked/>
    <w:rsid w:val="00CA3EBB"/>
    <w:rPr>
      <w:rFonts w:ascii="Arial" w:hAnsi="Arial" w:cs="Arial"/>
      <w:b/>
      <w:bCs/>
      <w:snapToGrid w:val="0"/>
      <w:kern w:val="28"/>
    </w:rPr>
  </w:style>
  <w:style w:type="character" w:customStyle="1" w:styleId="Ttulo2Char">
    <w:name w:val="Título 2 Char"/>
    <w:aliases w:val="PSC_Titulo_2 Char,H2 Char,h2 Char,Título 21 Char"/>
    <w:basedOn w:val="Fontepargpadro"/>
    <w:link w:val="Ttulo2"/>
    <w:uiPriority w:val="99"/>
    <w:locked/>
    <w:rsid w:val="00CA3EBB"/>
    <w:rPr>
      <w:b/>
      <w:bCs/>
      <w:color w:val="000000"/>
      <w:sz w:val="24"/>
      <w:szCs w:val="24"/>
    </w:rPr>
  </w:style>
  <w:style w:type="character" w:customStyle="1" w:styleId="Ttulo3Char">
    <w:name w:val="Título 3 Char"/>
    <w:basedOn w:val="Fontepargpadro"/>
    <w:link w:val="Ttulo3"/>
    <w:uiPriority w:val="99"/>
    <w:semiHidden/>
    <w:locked/>
    <w:rsid w:val="00803DA4"/>
    <w:rPr>
      <w:rFonts w:ascii="Cambria" w:hAnsi="Cambria" w:cs="Cambria"/>
      <w:b/>
      <w:bCs/>
      <w:sz w:val="26"/>
      <w:szCs w:val="26"/>
    </w:rPr>
  </w:style>
  <w:style w:type="character" w:customStyle="1" w:styleId="Ttulo4Char">
    <w:name w:val="Título 4 Char"/>
    <w:basedOn w:val="Fontepargpadro"/>
    <w:link w:val="Ttulo4"/>
    <w:uiPriority w:val="99"/>
    <w:semiHidden/>
    <w:locked/>
    <w:rsid w:val="00803DA4"/>
    <w:rPr>
      <w:rFonts w:ascii="Calibri" w:hAnsi="Calibri" w:cs="Calibri"/>
      <w:b/>
      <w:bCs/>
      <w:sz w:val="28"/>
      <w:szCs w:val="28"/>
    </w:rPr>
  </w:style>
  <w:style w:type="character" w:customStyle="1" w:styleId="Ttulo5Char">
    <w:name w:val="Título 5 Char"/>
    <w:basedOn w:val="Fontepargpadro"/>
    <w:link w:val="Ttulo5"/>
    <w:uiPriority w:val="99"/>
    <w:semiHidden/>
    <w:locked/>
    <w:rsid w:val="00803DA4"/>
    <w:rPr>
      <w:rFonts w:ascii="Calibri" w:hAnsi="Calibri" w:cs="Calibri"/>
      <w:b/>
      <w:bCs/>
      <w:i/>
      <w:iCs/>
      <w:sz w:val="26"/>
      <w:szCs w:val="26"/>
    </w:rPr>
  </w:style>
  <w:style w:type="character" w:customStyle="1" w:styleId="Ttulo6Char">
    <w:name w:val="Título 6 Char"/>
    <w:basedOn w:val="Fontepargpadro"/>
    <w:link w:val="Ttulo6"/>
    <w:uiPriority w:val="99"/>
    <w:locked/>
    <w:rsid w:val="00CA3EBB"/>
    <w:rPr>
      <w:sz w:val="24"/>
      <w:szCs w:val="24"/>
    </w:rPr>
  </w:style>
  <w:style w:type="character" w:customStyle="1" w:styleId="Ttulo7Char">
    <w:name w:val="Título 7 Char"/>
    <w:basedOn w:val="Fontepargpadro"/>
    <w:link w:val="Ttulo7"/>
    <w:uiPriority w:val="99"/>
    <w:semiHidden/>
    <w:locked/>
    <w:rsid w:val="00803DA4"/>
    <w:rPr>
      <w:rFonts w:ascii="Calibri" w:hAnsi="Calibri" w:cs="Calibri"/>
      <w:sz w:val="24"/>
      <w:szCs w:val="24"/>
    </w:rPr>
  </w:style>
  <w:style w:type="character" w:customStyle="1" w:styleId="Ttulo8Char">
    <w:name w:val="Título 8 Char"/>
    <w:basedOn w:val="Fontepargpadro"/>
    <w:link w:val="Ttulo8"/>
    <w:uiPriority w:val="99"/>
    <w:locked/>
    <w:rsid w:val="00DA53B8"/>
    <w:rPr>
      <w:b/>
      <w:bCs/>
      <w:snapToGrid w:val="0"/>
      <w:sz w:val="24"/>
      <w:szCs w:val="24"/>
    </w:rPr>
  </w:style>
  <w:style w:type="character" w:customStyle="1" w:styleId="Ttulo9Char">
    <w:name w:val="Título 9 Char"/>
    <w:basedOn w:val="Fontepargpadro"/>
    <w:link w:val="Ttulo9"/>
    <w:uiPriority w:val="99"/>
    <w:semiHidden/>
    <w:locked/>
    <w:rsid w:val="00803DA4"/>
    <w:rPr>
      <w:rFonts w:ascii="Cambria" w:hAnsi="Cambria" w:cs="Cambria"/>
    </w:rPr>
  </w:style>
  <w:style w:type="paragraph" w:customStyle="1" w:styleId="ContratoTitulo">
    <w:name w:val="ContratoTitulo"/>
    <w:basedOn w:val="Normal"/>
    <w:next w:val="Contrato"/>
    <w:uiPriority w:val="99"/>
    <w:rsid w:val="00A243CF"/>
    <w:pPr>
      <w:numPr>
        <w:ilvl w:val="1"/>
        <w:numId w:val="2"/>
      </w:numPr>
      <w:tabs>
        <w:tab w:val="clear" w:pos="360"/>
      </w:tabs>
      <w:spacing w:after="240"/>
      <w:ind w:left="1701" w:hanging="283"/>
    </w:pPr>
    <w:rPr>
      <w:rFonts w:ascii="Arial" w:hAnsi="Arial" w:cs="Arial"/>
      <w:b/>
      <w:bCs/>
      <w:sz w:val="24"/>
      <w:szCs w:val="24"/>
    </w:rPr>
  </w:style>
  <w:style w:type="paragraph" w:customStyle="1" w:styleId="Contrato">
    <w:name w:val="Contrato"/>
    <w:basedOn w:val="Normal"/>
    <w:uiPriority w:val="99"/>
    <w:rsid w:val="00A243CF"/>
    <w:pPr>
      <w:tabs>
        <w:tab w:val="num" w:pos="360"/>
        <w:tab w:val="num" w:pos="926"/>
      </w:tabs>
      <w:spacing w:after="240"/>
      <w:ind w:left="926" w:hanging="360"/>
      <w:jc w:val="both"/>
    </w:pPr>
    <w:rPr>
      <w:sz w:val="24"/>
      <w:szCs w:val="24"/>
    </w:rPr>
  </w:style>
  <w:style w:type="paragraph" w:customStyle="1" w:styleId="Solon1">
    <w:name w:val="Solon1"/>
    <w:basedOn w:val="Normal"/>
    <w:uiPriority w:val="99"/>
    <w:rsid w:val="00A243CF"/>
    <w:pPr>
      <w:numPr>
        <w:numId w:val="1"/>
      </w:numPr>
      <w:tabs>
        <w:tab w:val="left" w:pos="1134"/>
        <w:tab w:val="num" w:pos="1209"/>
      </w:tabs>
      <w:spacing w:after="240"/>
      <w:ind w:left="1209" w:hanging="360"/>
      <w:jc w:val="both"/>
    </w:pPr>
    <w:rPr>
      <w:sz w:val="24"/>
      <w:szCs w:val="24"/>
    </w:rPr>
  </w:style>
  <w:style w:type="paragraph" w:customStyle="1" w:styleId="xl49">
    <w:name w:val="xl49"/>
    <w:basedOn w:val="Normal"/>
    <w:uiPriority w:val="99"/>
    <w:rsid w:val="00A243CF"/>
    <w:pPr>
      <w:spacing w:before="100" w:after="100"/>
      <w:jc w:val="center"/>
    </w:pPr>
    <w:rPr>
      <w:rFonts w:ascii="Arial" w:hAnsi="Arial" w:cs="Arial"/>
      <w:b/>
      <w:bCs/>
      <w:sz w:val="24"/>
      <w:szCs w:val="24"/>
    </w:rPr>
  </w:style>
  <w:style w:type="paragraph" w:styleId="Cabealho">
    <w:name w:val="header"/>
    <w:aliases w:val="Cabeçalho superior,Heading 1a"/>
    <w:basedOn w:val="Normal"/>
    <w:link w:val="CabealhoChar"/>
    <w:uiPriority w:val="99"/>
    <w:rsid w:val="00A243CF"/>
    <w:pPr>
      <w:tabs>
        <w:tab w:val="center" w:pos="4419"/>
        <w:tab w:val="right" w:pos="8838"/>
      </w:tabs>
      <w:jc w:val="both"/>
    </w:pPr>
    <w:rPr>
      <w:sz w:val="24"/>
      <w:szCs w:val="24"/>
    </w:rPr>
  </w:style>
  <w:style w:type="character" w:customStyle="1" w:styleId="CabealhoChar">
    <w:name w:val="Cabeçalho Char"/>
    <w:aliases w:val="Cabeçalho superior Char,Heading 1a Char"/>
    <w:basedOn w:val="Fontepargpadro"/>
    <w:link w:val="Cabealho"/>
    <w:uiPriority w:val="99"/>
    <w:locked/>
    <w:rsid w:val="00DA53B8"/>
    <w:rPr>
      <w:sz w:val="24"/>
      <w:szCs w:val="24"/>
    </w:rPr>
  </w:style>
  <w:style w:type="paragraph" w:customStyle="1" w:styleId="Nvel2">
    <w:name w:val="Nível 2"/>
    <w:basedOn w:val="Normal"/>
    <w:next w:val="Normal"/>
    <w:uiPriority w:val="99"/>
    <w:rsid w:val="00A243CF"/>
    <w:pPr>
      <w:spacing w:after="120"/>
      <w:jc w:val="both"/>
    </w:pPr>
    <w:rPr>
      <w:rFonts w:ascii="Arial" w:hAnsi="Arial" w:cs="Arial"/>
      <w:b/>
      <w:bCs/>
      <w:sz w:val="24"/>
      <w:szCs w:val="24"/>
    </w:rPr>
  </w:style>
  <w:style w:type="character" w:styleId="Hyperlink">
    <w:name w:val="Hyperlink"/>
    <w:basedOn w:val="Fontepargpadro"/>
    <w:uiPriority w:val="99"/>
    <w:rsid w:val="00A243CF"/>
    <w:rPr>
      <w:color w:val="0000FF"/>
      <w:u w:val="single"/>
    </w:rPr>
  </w:style>
  <w:style w:type="character" w:customStyle="1" w:styleId="A0">
    <w:name w:val="A0"/>
    <w:uiPriority w:val="99"/>
    <w:rsid w:val="00A243CF"/>
    <w:rPr>
      <w:color w:val="000000"/>
      <w:sz w:val="22"/>
      <w:szCs w:val="22"/>
    </w:rPr>
  </w:style>
  <w:style w:type="paragraph" w:customStyle="1" w:styleId="N21">
    <w:name w:val="N21"/>
    <w:basedOn w:val="Normal"/>
    <w:uiPriority w:val="99"/>
    <w:rsid w:val="00A243CF"/>
    <w:pPr>
      <w:spacing w:before="60"/>
      <w:ind w:left="2268" w:hanging="425"/>
      <w:jc w:val="both"/>
    </w:pPr>
    <w:rPr>
      <w:rFonts w:ascii="Arial" w:hAnsi="Arial" w:cs="Arial"/>
    </w:rPr>
  </w:style>
  <w:style w:type="paragraph" w:customStyle="1" w:styleId="Estilo1">
    <w:name w:val="Estilo1"/>
    <w:basedOn w:val="Normal"/>
    <w:uiPriority w:val="99"/>
    <w:rsid w:val="00A243CF"/>
    <w:pPr>
      <w:tabs>
        <w:tab w:val="left" w:pos="2268"/>
      </w:tabs>
      <w:ind w:left="2410" w:hanging="992"/>
      <w:jc w:val="both"/>
    </w:pPr>
    <w:rPr>
      <w:sz w:val="24"/>
      <w:szCs w:val="24"/>
    </w:rPr>
  </w:style>
  <w:style w:type="paragraph" w:customStyle="1" w:styleId="Blockquote">
    <w:name w:val="Blockquote"/>
    <w:basedOn w:val="Normal"/>
    <w:uiPriority w:val="99"/>
    <w:rsid w:val="00A243CF"/>
    <w:pPr>
      <w:spacing w:before="100" w:after="100"/>
      <w:ind w:left="360" w:right="360"/>
    </w:pPr>
    <w:rPr>
      <w:sz w:val="24"/>
      <w:szCs w:val="24"/>
    </w:rPr>
  </w:style>
  <w:style w:type="paragraph" w:customStyle="1" w:styleId="n1">
    <w:name w:val="n1"/>
    <w:basedOn w:val="Normal"/>
    <w:uiPriority w:val="99"/>
    <w:rsid w:val="00A243CF"/>
    <w:pPr>
      <w:tabs>
        <w:tab w:val="left" w:pos="1134"/>
      </w:tabs>
      <w:spacing w:before="240"/>
      <w:jc w:val="both"/>
    </w:pPr>
    <w:rPr>
      <w:rFonts w:ascii="Arial" w:hAnsi="Arial" w:cs="Arial"/>
    </w:rPr>
  </w:style>
  <w:style w:type="character" w:styleId="HiperlinkVisitado">
    <w:name w:val="FollowedHyperlink"/>
    <w:basedOn w:val="Fontepargpadro"/>
    <w:uiPriority w:val="99"/>
    <w:semiHidden/>
    <w:rsid w:val="00A243CF"/>
    <w:rPr>
      <w:color w:val="800080"/>
      <w:u w:val="single"/>
    </w:rPr>
  </w:style>
  <w:style w:type="paragraph" w:styleId="Recuodecorpodetexto">
    <w:name w:val="Body Text Indent"/>
    <w:basedOn w:val="Normal"/>
    <w:link w:val="RecuodecorpodetextoChar"/>
    <w:uiPriority w:val="99"/>
    <w:rsid w:val="00A243CF"/>
    <w:pPr>
      <w:ind w:left="2694" w:hanging="284"/>
      <w:jc w:val="both"/>
    </w:pPr>
    <w:rPr>
      <w:sz w:val="24"/>
      <w:szCs w:val="24"/>
    </w:rPr>
  </w:style>
  <w:style w:type="character" w:customStyle="1" w:styleId="RecuodecorpodetextoChar">
    <w:name w:val="Recuo de corpo de texto Char"/>
    <w:basedOn w:val="Fontepargpadro"/>
    <w:link w:val="Recuodecorpodetexto"/>
    <w:uiPriority w:val="99"/>
    <w:locked/>
    <w:rsid w:val="00B52107"/>
    <w:rPr>
      <w:sz w:val="24"/>
      <w:szCs w:val="24"/>
    </w:rPr>
  </w:style>
  <w:style w:type="paragraph" w:styleId="Corpodetexto">
    <w:name w:val="Body Text"/>
    <w:basedOn w:val="Normal"/>
    <w:link w:val="CorpodetextoChar"/>
    <w:uiPriority w:val="99"/>
    <w:rsid w:val="00A243CF"/>
    <w:rPr>
      <w:sz w:val="24"/>
      <w:szCs w:val="24"/>
    </w:rPr>
  </w:style>
  <w:style w:type="character" w:customStyle="1" w:styleId="CorpodetextoChar">
    <w:name w:val="Corpo de texto Char"/>
    <w:basedOn w:val="Fontepargpadro"/>
    <w:link w:val="Corpodetexto"/>
    <w:uiPriority w:val="99"/>
    <w:locked/>
    <w:rsid w:val="00CA3EBB"/>
    <w:rPr>
      <w:snapToGrid w:val="0"/>
      <w:sz w:val="24"/>
      <w:szCs w:val="24"/>
    </w:rPr>
  </w:style>
  <w:style w:type="paragraph" w:styleId="Textodenotaderodap">
    <w:name w:val="footnote text"/>
    <w:basedOn w:val="Normal"/>
    <w:link w:val="TextodenotaderodapChar"/>
    <w:rsid w:val="00A243CF"/>
  </w:style>
  <w:style w:type="character" w:customStyle="1" w:styleId="TextodenotaderodapChar">
    <w:name w:val="Texto de nota de rodapé Char"/>
    <w:basedOn w:val="Fontepargpadro"/>
    <w:link w:val="Textodenotaderodap"/>
    <w:locked/>
    <w:rsid w:val="00803DA4"/>
    <w:rPr>
      <w:sz w:val="20"/>
      <w:szCs w:val="20"/>
    </w:rPr>
  </w:style>
  <w:style w:type="character" w:styleId="Refdenotaderodap">
    <w:name w:val="footnote reference"/>
    <w:basedOn w:val="Fontepargpadro"/>
    <w:uiPriority w:val="99"/>
    <w:rsid w:val="00A243CF"/>
    <w:rPr>
      <w:vertAlign w:val="superscript"/>
    </w:rPr>
  </w:style>
  <w:style w:type="paragraph" w:styleId="Corpodetexto2">
    <w:name w:val="Body Text 2"/>
    <w:basedOn w:val="Normal"/>
    <w:link w:val="Corpodetexto2Char"/>
    <w:uiPriority w:val="99"/>
    <w:semiHidden/>
    <w:rsid w:val="00A243CF"/>
    <w:pPr>
      <w:tabs>
        <w:tab w:val="num" w:pos="709"/>
      </w:tabs>
      <w:jc w:val="both"/>
    </w:pPr>
    <w:rPr>
      <w:sz w:val="24"/>
      <w:szCs w:val="24"/>
    </w:rPr>
  </w:style>
  <w:style w:type="character" w:customStyle="1" w:styleId="Corpodetexto2Char">
    <w:name w:val="Corpo de texto 2 Char"/>
    <w:basedOn w:val="Fontepargpadro"/>
    <w:link w:val="Corpodetexto2"/>
    <w:uiPriority w:val="99"/>
    <w:semiHidden/>
    <w:locked/>
    <w:rsid w:val="00DA53B8"/>
    <w:rPr>
      <w:sz w:val="24"/>
      <w:szCs w:val="24"/>
    </w:rPr>
  </w:style>
  <w:style w:type="paragraph" w:styleId="Rodap">
    <w:name w:val="footer"/>
    <w:basedOn w:val="Normal"/>
    <w:link w:val="RodapChar"/>
    <w:uiPriority w:val="99"/>
    <w:rsid w:val="00A243CF"/>
    <w:pPr>
      <w:tabs>
        <w:tab w:val="center" w:pos="4419"/>
        <w:tab w:val="right" w:pos="8838"/>
      </w:tabs>
    </w:pPr>
  </w:style>
  <w:style w:type="character" w:customStyle="1" w:styleId="RodapChar">
    <w:name w:val="Rodapé Char"/>
    <w:basedOn w:val="Fontepargpadro"/>
    <w:link w:val="Rodap"/>
    <w:uiPriority w:val="99"/>
    <w:locked/>
    <w:rsid w:val="00CA3EBB"/>
  </w:style>
  <w:style w:type="character" w:styleId="Nmerodepgina">
    <w:name w:val="page number"/>
    <w:basedOn w:val="Fontepargpadro"/>
    <w:uiPriority w:val="99"/>
    <w:semiHidden/>
    <w:rsid w:val="00A243CF"/>
  </w:style>
  <w:style w:type="paragraph" w:styleId="Corpodetexto3">
    <w:name w:val="Body Text 3"/>
    <w:basedOn w:val="Normal"/>
    <w:link w:val="Corpodetexto3Char"/>
    <w:uiPriority w:val="99"/>
    <w:semiHidden/>
    <w:rsid w:val="00A243CF"/>
    <w:pPr>
      <w:tabs>
        <w:tab w:val="left" w:pos="1701"/>
      </w:tabs>
      <w:spacing w:after="120" w:line="340" w:lineRule="exact"/>
    </w:pPr>
    <w:rPr>
      <w:strike/>
      <w:color w:val="FF0000"/>
      <w:sz w:val="24"/>
      <w:szCs w:val="24"/>
    </w:rPr>
  </w:style>
  <w:style w:type="character" w:customStyle="1" w:styleId="Corpodetexto3Char">
    <w:name w:val="Corpo de texto 3 Char"/>
    <w:basedOn w:val="Fontepargpadro"/>
    <w:link w:val="Corpodetexto3"/>
    <w:uiPriority w:val="99"/>
    <w:semiHidden/>
    <w:locked/>
    <w:rsid w:val="00CA3EBB"/>
    <w:rPr>
      <w:strike/>
      <w:color w:val="FF0000"/>
      <w:sz w:val="24"/>
      <w:szCs w:val="24"/>
    </w:rPr>
  </w:style>
  <w:style w:type="paragraph" w:styleId="Recuodecorpodetexto2">
    <w:name w:val="Body Text Indent 2"/>
    <w:basedOn w:val="Normal"/>
    <w:link w:val="Recuodecorpodetexto2Char"/>
    <w:uiPriority w:val="99"/>
    <w:semiHidden/>
    <w:rsid w:val="00A243CF"/>
    <w:pPr>
      <w:ind w:firstLine="1560"/>
      <w:jc w:val="both"/>
    </w:pPr>
    <w:rPr>
      <w:strike/>
      <w:sz w:val="24"/>
      <w:szCs w:val="24"/>
    </w:rPr>
  </w:style>
  <w:style w:type="character" w:customStyle="1" w:styleId="Recuodecorpodetexto2Char">
    <w:name w:val="Recuo de corpo de texto 2 Char"/>
    <w:basedOn w:val="Fontepargpadro"/>
    <w:link w:val="Recuodecorpodetexto2"/>
    <w:uiPriority w:val="99"/>
    <w:semiHidden/>
    <w:locked/>
    <w:rsid w:val="00803DA4"/>
    <w:rPr>
      <w:sz w:val="20"/>
      <w:szCs w:val="20"/>
    </w:rPr>
  </w:style>
  <w:style w:type="paragraph" w:styleId="Textoembloco">
    <w:name w:val="Block Text"/>
    <w:basedOn w:val="Normal"/>
    <w:uiPriority w:val="99"/>
    <w:semiHidden/>
    <w:rsid w:val="00A243CF"/>
    <w:pPr>
      <w:tabs>
        <w:tab w:val="left" w:pos="1276"/>
      </w:tabs>
      <w:ind w:left="1560" w:right="2" w:hanging="1560"/>
      <w:jc w:val="both"/>
    </w:pPr>
    <w:rPr>
      <w:sz w:val="24"/>
      <w:szCs w:val="24"/>
    </w:rPr>
  </w:style>
  <w:style w:type="paragraph" w:customStyle="1" w:styleId="Cabealho0">
    <w:name w:val="#Cabeçalho"/>
    <w:basedOn w:val="Normal"/>
    <w:uiPriority w:val="99"/>
    <w:rsid w:val="00A243CF"/>
    <w:pPr>
      <w:spacing w:line="220" w:lineRule="exact"/>
      <w:jc w:val="both"/>
    </w:pPr>
    <w:rPr>
      <w:sz w:val="18"/>
      <w:szCs w:val="18"/>
    </w:rPr>
  </w:style>
  <w:style w:type="paragraph" w:customStyle="1" w:styleId="Default">
    <w:name w:val="Default"/>
    <w:rsid w:val="0013611A"/>
    <w:pPr>
      <w:autoSpaceDE w:val="0"/>
      <w:autoSpaceDN w:val="0"/>
      <w:adjustRightInd w:val="0"/>
    </w:pPr>
    <w:rPr>
      <w:color w:val="000000"/>
      <w:sz w:val="24"/>
      <w:szCs w:val="24"/>
    </w:rPr>
  </w:style>
  <w:style w:type="paragraph" w:styleId="TextosemFormatao">
    <w:name w:val="Plain Text"/>
    <w:basedOn w:val="Normal"/>
    <w:link w:val="TextosemFormataoChar"/>
    <w:uiPriority w:val="99"/>
    <w:rsid w:val="00CA3EBB"/>
    <w:rPr>
      <w:rFonts w:ascii="Consolas" w:hAnsi="Consolas" w:cs="Consolas"/>
      <w:sz w:val="21"/>
      <w:szCs w:val="21"/>
      <w:lang w:eastAsia="en-US"/>
    </w:rPr>
  </w:style>
  <w:style w:type="character" w:customStyle="1" w:styleId="TextosemFormataoChar">
    <w:name w:val="Texto sem Formatação Char"/>
    <w:basedOn w:val="Fontepargpadro"/>
    <w:link w:val="TextosemFormatao"/>
    <w:uiPriority w:val="99"/>
    <w:locked/>
    <w:rsid w:val="00CA3EBB"/>
    <w:rPr>
      <w:rFonts w:ascii="Consolas" w:hAnsi="Consolas" w:cs="Consolas"/>
      <w:sz w:val="21"/>
      <w:szCs w:val="21"/>
      <w:lang w:eastAsia="en-US"/>
    </w:rPr>
  </w:style>
  <w:style w:type="paragraph" w:styleId="Textodebalo">
    <w:name w:val="Balloon Text"/>
    <w:basedOn w:val="Normal"/>
    <w:link w:val="TextodebaloChar"/>
    <w:uiPriority w:val="99"/>
    <w:semiHidden/>
    <w:rsid w:val="00CA3EBB"/>
    <w:rPr>
      <w:rFonts w:ascii="Tahoma" w:hAnsi="Tahoma" w:cs="Tahoma"/>
      <w:sz w:val="16"/>
      <w:szCs w:val="16"/>
      <w:lang w:eastAsia="en-US"/>
    </w:rPr>
  </w:style>
  <w:style w:type="character" w:customStyle="1" w:styleId="TextodebaloChar">
    <w:name w:val="Texto de balão Char"/>
    <w:basedOn w:val="Fontepargpadro"/>
    <w:link w:val="Textodebalo"/>
    <w:uiPriority w:val="99"/>
    <w:semiHidden/>
    <w:locked/>
    <w:rsid w:val="00CA3EBB"/>
    <w:rPr>
      <w:rFonts w:ascii="Tahoma" w:hAnsi="Tahoma" w:cs="Tahoma"/>
      <w:sz w:val="16"/>
      <w:szCs w:val="16"/>
      <w:lang w:eastAsia="en-US"/>
    </w:rPr>
  </w:style>
  <w:style w:type="table" w:styleId="Tabelacomgrade">
    <w:name w:val="Table Grid"/>
    <w:basedOn w:val="Tabelanormal"/>
    <w:uiPriority w:val="99"/>
    <w:rsid w:val="00CA3EB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o">
    <w:name w:val="Revision"/>
    <w:hidden/>
    <w:uiPriority w:val="99"/>
    <w:semiHidden/>
    <w:rsid w:val="00CA3EBB"/>
    <w:rPr>
      <w:rFonts w:ascii="Calibri" w:hAnsi="Calibri" w:cs="Calibri"/>
      <w:sz w:val="22"/>
      <w:szCs w:val="22"/>
      <w:lang w:eastAsia="en-US"/>
    </w:rPr>
  </w:style>
  <w:style w:type="paragraph" w:styleId="PargrafodaLista">
    <w:name w:val="List Paragraph"/>
    <w:basedOn w:val="Normal"/>
    <w:uiPriority w:val="34"/>
    <w:qFormat/>
    <w:rsid w:val="00CA3EBB"/>
    <w:pPr>
      <w:spacing w:after="200" w:line="276" w:lineRule="auto"/>
      <w:ind w:left="720"/>
    </w:pPr>
    <w:rPr>
      <w:rFonts w:ascii="Calibri" w:hAnsi="Calibri" w:cs="Calibri"/>
      <w:sz w:val="22"/>
      <w:szCs w:val="22"/>
      <w:lang w:eastAsia="en-US"/>
    </w:rPr>
  </w:style>
  <w:style w:type="character" w:styleId="Refdecomentrio">
    <w:name w:val="annotation reference"/>
    <w:basedOn w:val="Fontepargpadro"/>
    <w:uiPriority w:val="99"/>
    <w:semiHidden/>
    <w:rsid w:val="00CA3EBB"/>
    <w:rPr>
      <w:sz w:val="16"/>
      <w:szCs w:val="16"/>
    </w:rPr>
  </w:style>
  <w:style w:type="paragraph" w:styleId="Textodecomentrio">
    <w:name w:val="annotation text"/>
    <w:basedOn w:val="Normal"/>
    <w:link w:val="TextodecomentrioChar"/>
    <w:uiPriority w:val="99"/>
    <w:semiHidden/>
    <w:rsid w:val="00CA3EBB"/>
    <w:pPr>
      <w:spacing w:after="200"/>
    </w:pPr>
    <w:rPr>
      <w:rFonts w:ascii="Calibri" w:hAnsi="Calibri" w:cs="Calibri"/>
      <w:lang w:eastAsia="en-US"/>
    </w:rPr>
  </w:style>
  <w:style w:type="character" w:customStyle="1" w:styleId="TextodecomentrioChar">
    <w:name w:val="Texto de comentário Char"/>
    <w:basedOn w:val="Fontepargpadro"/>
    <w:link w:val="Textodecomentrio"/>
    <w:uiPriority w:val="99"/>
    <w:locked/>
    <w:rsid w:val="00CA3EBB"/>
    <w:rPr>
      <w:rFonts w:ascii="Calibri" w:hAnsi="Calibri" w:cs="Calibri"/>
      <w:lang w:eastAsia="en-US"/>
    </w:rPr>
  </w:style>
  <w:style w:type="paragraph" w:styleId="Assuntodocomentrio">
    <w:name w:val="annotation subject"/>
    <w:basedOn w:val="Textodecomentrio"/>
    <w:next w:val="Textodecomentrio"/>
    <w:link w:val="AssuntodocomentrioChar"/>
    <w:uiPriority w:val="99"/>
    <w:semiHidden/>
    <w:rsid w:val="00CA3EBB"/>
    <w:rPr>
      <w:b/>
      <w:bCs/>
    </w:rPr>
  </w:style>
  <w:style w:type="character" w:customStyle="1" w:styleId="AssuntodocomentrioChar">
    <w:name w:val="Assunto do comentário Char"/>
    <w:basedOn w:val="TextodecomentrioChar"/>
    <w:link w:val="Assuntodocomentrio"/>
    <w:uiPriority w:val="99"/>
    <w:semiHidden/>
    <w:locked/>
    <w:rsid w:val="00CA3EBB"/>
    <w:rPr>
      <w:b/>
      <w:bCs/>
    </w:rPr>
  </w:style>
  <w:style w:type="paragraph" w:customStyle="1" w:styleId="C">
    <w:name w:val="C"/>
    <w:basedOn w:val="Normal"/>
    <w:uiPriority w:val="99"/>
    <w:rsid w:val="00CA3EBB"/>
    <w:pPr>
      <w:tabs>
        <w:tab w:val="left" w:pos="1418"/>
      </w:tabs>
      <w:jc w:val="both"/>
    </w:pPr>
    <w:rPr>
      <w:sz w:val="24"/>
      <w:szCs w:val="24"/>
    </w:rPr>
  </w:style>
  <w:style w:type="paragraph" w:customStyle="1" w:styleId="Numerado">
    <w:name w:val="Numerado"/>
    <w:basedOn w:val="C"/>
    <w:uiPriority w:val="99"/>
    <w:rsid w:val="00CA3EBB"/>
    <w:pPr>
      <w:widowControl w:val="0"/>
      <w:numPr>
        <w:numId w:val="3"/>
      </w:numPr>
      <w:spacing w:before="120"/>
    </w:pPr>
  </w:style>
  <w:style w:type="paragraph" w:styleId="Ttulo">
    <w:name w:val="Title"/>
    <w:basedOn w:val="Normal"/>
    <w:link w:val="TtuloChar"/>
    <w:qFormat/>
    <w:rsid w:val="00A514A6"/>
    <w:pPr>
      <w:jc w:val="center"/>
    </w:pPr>
    <w:rPr>
      <w:b/>
      <w:bCs/>
      <w:sz w:val="24"/>
      <w:szCs w:val="24"/>
    </w:rPr>
  </w:style>
  <w:style w:type="character" w:customStyle="1" w:styleId="TtuloChar">
    <w:name w:val="Título Char"/>
    <w:basedOn w:val="Fontepargpadro"/>
    <w:link w:val="Ttulo"/>
    <w:uiPriority w:val="99"/>
    <w:locked/>
    <w:rsid w:val="00A514A6"/>
    <w:rPr>
      <w:b/>
      <w:bCs/>
      <w:sz w:val="24"/>
      <w:szCs w:val="24"/>
    </w:rPr>
  </w:style>
  <w:style w:type="paragraph" w:customStyle="1" w:styleId="Default1">
    <w:name w:val="Default1"/>
    <w:basedOn w:val="Default"/>
    <w:next w:val="Default"/>
    <w:uiPriority w:val="99"/>
    <w:rsid w:val="00491B07"/>
    <w:rPr>
      <w:rFonts w:ascii="Arial" w:hAnsi="Arial" w:cs="Arial"/>
      <w:color w:val="auto"/>
      <w:sz w:val="20"/>
      <w:szCs w:val="20"/>
    </w:rPr>
  </w:style>
  <w:style w:type="paragraph" w:customStyle="1" w:styleId="A250875">
    <w:name w:val="_A250875"/>
    <w:basedOn w:val="Normal"/>
    <w:uiPriority w:val="99"/>
    <w:rsid w:val="00BA06FA"/>
    <w:pPr>
      <w:ind w:left="1008" w:firstLine="3456"/>
      <w:jc w:val="both"/>
    </w:pPr>
    <w:rPr>
      <w:rFonts w:ascii="Tms Rmn" w:hAnsi="Tms Rmn" w:cs="Tms Rmn"/>
      <w:sz w:val="24"/>
      <w:szCs w:val="24"/>
    </w:rPr>
  </w:style>
  <w:style w:type="paragraph" w:customStyle="1" w:styleId="PADRAO">
    <w:name w:val="PADRAO"/>
    <w:basedOn w:val="Normal"/>
    <w:uiPriority w:val="99"/>
    <w:rsid w:val="00DB3DFD"/>
    <w:pPr>
      <w:jc w:val="both"/>
    </w:pPr>
    <w:rPr>
      <w:rFonts w:ascii="Tms Rmn" w:hAnsi="Tms Rmn" w:cs="Tms Rmn"/>
      <w:sz w:val="24"/>
      <w:szCs w:val="24"/>
    </w:rPr>
  </w:style>
  <w:style w:type="paragraph" w:styleId="NormalWeb">
    <w:name w:val="Normal (Web)"/>
    <w:basedOn w:val="Normal"/>
    <w:uiPriority w:val="99"/>
    <w:rsid w:val="00AF3B38"/>
    <w:pPr>
      <w:spacing w:before="100" w:after="100"/>
    </w:pPr>
    <w:rPr>
      <w:sz w:val="24"/>
      <w:szCs w:val="24"/>
    </w:rPr>
  </w:style>
  <w:style w:type="paragraph" w:styleId="Legenda">
    <w:name w:val="caption"/>
    <w:basedOn w:val="Normal"/>
    <w:next w:val="Normal"/>
    <w:qFormat/>
    <w:rsid w:val="00B920AF"/>
    <w:pPr>
      <w:spacing w:after="120" w:line="360" w:lineRule="auto"/>
      <w:ind w:firstLine="709"/>
      <w:jc w:val="center"/>
    </w:pPr>
    <w:rPr>
      <w:rFonts w:ascii="ShelleyAllegro BT" w:hAnsi="ShelleyAllegro BT" w:cs="ShelleyAllegro BT"/>
      <w:b/>
      <w:bCs/>
      <w:i/>
      <w:iCs/>
      <w:sz w:val="32"/>
      <w:szCs w:val="32"/>
    </w:rPr>
  </w:style>
  <w:style w:type="paragraph" w:customStyle="1" w:styleId="Standard">
    <w:name w:val="Standard"/>
    <w:link w:val="StandardChar"/>
    <w:rsid w:val="0078493B"/>
    <w:pPr>
      <w:widowControl w:val="0"/>
      <w:suppressAutoHyphens/>
      <w:autoSpaceDN w:val="0"/>
      <w:textAlignment w:val="baseline"/>
    </w:pPr>
    <w:rPr>
      <w:kern w:val="3"/>
      <w:sz w:val="24"/>
      <w:szCs w:val="24"/>
      <w:lang w:eastAsia="zh-CN"/>
    </w:rPr>
  </w:style>
  <w:style w:type="paragraph" w:customStyle="1" w:styleId="List1">
    <w:name w:val="List 1"/>
    <w:basedOn w:val="Lista"/>
    <w:uiPriority w:val="99"/>
    <w:rsid w:val="00797CCC"/>
    <w:pPr>
      <w:widowControl w:val="0"/>
      <w:suppressAutoHyphens/>
      <w:autoSpaceDN w:val="0"/>
      <w:ind w:left="850" w:firstLine="0"/>
      <w:textAlignment w:val="baseline"/>
    </w:pPr>
    <w:rPr>
      <w:kern w:val="3"/>
      <w:sz w:val="24"/>
      <w:szCs w:val="24"/>
      <w:lang w:eastAsia="zh-CN"/>
    </w:rPr>
  </w:style>
  <w:style w:type="paragraph" w:styleId="Lista">
    <w:name w:val="List"/>
    <w:basedOn w:val="Normal"/>
    <w:uiPriority w:val="99"/>
    <w:semiHidden/>
    <w:rsid w:val="00797CCC"/>
    <w:pPr>
      <w:ind w:left="283" w:hanging="283"/>
    </w:pPr>
  </w:style>
  <w:style w:type="paragraph" w:customStyle="1" w:styleId="contrato0">
    <w:name w:val="contrato"/>
    <w:basedOn w:val="Normal"/>
    <w:uiPriority w:val="99"/>
    <w:rsid w:val="002979AD"/>
    <w:pPr>
      <w:jc w:val="both"/>
    </w:pPr>
    <w:rPr>
      <w:rFonts w:ascii="Arial" w:hAnsi="Arial" w:cs="Arial"/>
      <w:sz w:val="22"/>
      <w:szCs w:val="22"/>
      <w:lang w:val="pt-PT"/>
    </w:rPr>
  </w:style>
  <w:style w:type="paragraph" w:customStyle="1" w:styleId="Corpodetexto31">
    <w:name w:val="Corpo de texto 31"/>
    <w:basedOn w:val="Normal"/>
    <w:uiPriority w:val="99"/>
    <w:rsid w:val="00C10DA8"/>
    <w:pPr>
      <w:suppressAutoHyphens/>
      <w:spacing w:line="360" w:lineRule="auto"/>
      <w:jc w:val="both"/>
    </w:pPr>
    <w:rPr>
      <w:rFonts w:ascii="Arial" w:hAnsi="Arial" w:cs="Arial"/>
      <w:sz w:val="22"/>
      <w:szCs w:val="22"/>
      <w:lang w:eastAsia="ar-SA"/>
    </w:rPr>
  </w:style>
  <w:style w:type="paragraph" w:customStyle="1" w:styleId="PargrafodaLista1">
    <w:name w:val="Parágrafo da Lista1"/>
    <w:basedOn w:val="Normal"/>
    <w:uiPriority w:val="99"/>
    <w:rsid w:val="001F15FB"/>
    <w:pPr>
      <w:spacing w:after="200" w:line="276" w:lineRule="auto"/>
      <w:ind w:left="720"/>
    </w:pPr>
    <w:rPr>
      <w:rFonts w:ascii="Calibri" w:hAnsi="Calibri" w:cs="Calibri"/>
      <w:sz w:val="22"/>
      <w:szCs w:val="22"/>
      <w:lang w:eastAsia="en-US"/>
    </w:rPr>
  </w:style>
  <w:style w:type="character" w:customStyle="1" w:styleId="CharChar4">
    <w:name w:val="Char Char4"/>
    <w:basedOn w:val="Fontepargpadro"/>
    <w:uiPriority w:val="99"/>
    <w:rsid w:val="001F15FB"/>
    <w:rPr>
      <w:rFonts w:ascii="Consolas" w:hAnsi="Consolas" w:cs="Consolas"/>
      <w:sz w:val="21"/>
      <w:szCs w:val="21"/>
      <w:lang w:eastAsia="en-US"/>
    </w:rPr>
  </w:style>
  <w:style w:type="paragraph" w:customStyle="1" w:styleId="TipoNorma">
    <w:name w:val="TipoNorma"/>
    <w:basedOn w:val="Ttulo1"/>
    <w:uiPriority w:val="99"/>
    <w:rsid w:val="00611C12"/>
    <w:pPr>
      <w:spacing w:before="0"/>
      <w:ind w:left="0"/>
      <w:jc w:val="center"/>
    </w:pPr>
    <w:rPr>
      <w:rFonts w:ascii="Times New Roman" w:hAnsi="Times New Roman" w:cs="Times New Roman"/>
      <w:b w:val="0"/>
      <w:bCs w:val="0"/>
      <w:caps/>
      <w:kern w:val="0"/>
      <w:sz w:val="24"/>
      <w:szCs w:val="24"/>
      <w:lang w:eastAsia="zh-CN"/>
    </w:rPr>
  </w:style>
  <w:style w:type="character" w:styleId="nfase">
    <w:name w:val="Emphasis"/>
    <w:basedOn w:val="Fontepargpadro"/>
    <w:uiPriority w:val="99"/>
    <w:qFormat/>
    <w:locked/>
    <w:rsid w:val="00611C12"/>
    <w:rPr>
      <w:i/>
      <w:iCs/>
    </w:rPr>
  </w:style>
  <w:style w:type="character" w:customStyle="1" w:styleId="StandardChar">
    <w:name w:val="Standard Char"/>
    <w:basedOn w:val="Fontepargpadro"/>
    <w:link w:val="Standard"/>
    <w:locked/>
    <w:rsid w:val="00A134B4"/>
    <w:rPr>
      <w:kern w:val="3"/>
      <w:sz w:val="24"/>
      <w:szCs w:val="24"/>
      <w:lang w:val="pt-BR" w:eastAsia="zh-CN" w:bidi="ar-SA"/>
    </w:rPr>
  </w:style>
  <w:style w:type="paragraph" w:customStyle="1" w:styleId="Titulo1-Personalizado-TR">
    <w:name w:val="Titulo1-Personalizado-TR"/>
    <w:basedOn w:val="Ttulo1"/>
    <w:link w:val="Titulo1-Personalizado-TRChar"/>
    <w:uiPriority w:val="99"/>
    <w:rsid w:val="00A134B4"/>
    <w:pPr>
      <w:keepLines/>
      <w:widowControl w:val="0"/>
      <w:numPr>
        <w:numId w:val="8"/>
      </w:numPr>
      <w:pBdr>
        <w:top w:val="single" w:sz="4" w:space="1" w:color="auto"/>
        <w:bottom w:val="single" w:sz="4" w:space="1" w:color="auto"/>
      </w:pBdr>
      <w:suppressAutoHyphens/>
      <w:autoSpaceDN w:val="0"/>
      <w:spacing w:before="0" w:after="0"/>
      <w:jc w:val="both"/>
      <w:textAlignment w:val="baseline"/>
    </w:pPr>
    <w:rPr>
      <w:kern w:val="3"/>
      <w:sz w:val="26"/>
      <w:szCs w:val="26"/>
      <w:lang w:eastAsia="zh-CN"/>
    </w:rPr>
  </w:style>
  <w:style w:type="character" w:customStyle="1" w:styleId="CharChar6">
    <w:name w:val="Char Char6"/>
    <w:basedOn w:val="Fontepargpadro"/>
    <w:uiPriority w:val="99"/>
    <w:locked/>
    <w:rsid w:val="0011415F"/>
    <w:rPr>
      <w:rFonts w:ascii="Consolas" w:hAnsi="Consolas" w:cs="Consolas"/>
      <w:sz w:val="21"/>
      <w:szCs w:val="21"/>
      <w:lang w:val="pt-BR" w:eastAsia="en-US"/>
    </w:rPr>
  </w:style>
  <w:style w:type="character" w:customStyle="1" w:styleId="CharChar5">
    <w:name w:val="Char Char5"/>
    <w:basedOn w:val="Fontepargpadro"/>
    <w:uiPriority w:val="99"/>
    <w:rsid w:val="0011415F"/>
    <w:rPr>
      <w:rFonts w:ascii="Calibri" w:hAnsi="Calibri" w:cs="Calibri"/>
      <w:sz w:val="22"/>
      <w:szCs w:val="22"/>
      <w:lang w:val="pt-BR" w:eastAsia="en-US"/>
    </w:rPr>
  </w:style>
  <w:style w:type="character" w:customStyle="1" w:styleId="CharChar41">
    <w:name w:val="Char Char41"/>
    <w:basedOn w:val="Fontepargpadro"/>
    <w:uiPriority w:val="99"/>
    <w:rsid w:val="0011415F"/>
    <w:rPr>
      <w:rFonts w:ascii="Calibri" w:hAnsi="Calibri" w:cs="Calibri"/>
      <w:sz w:val="22"/>
      <w:szCs w:val="22"/>
      <w:lang w:val="pt-BR" w:eastAsia="en-US"/>
    </w:rPr>
  </w:style>
  <w:style w:type="character" w:customStyle="1" w:styleId="CharChar3">
    <w:name w:val="Char Char3"/>
    <w:basedOn w:val="Fontepargpadro"/>
    <w:uiPriority w:val="99"/>
    <w:locked/>
    <w:rsid w:val="0011415F"/>
    <w:rPr>
      <w:rFonts w:ascii="Arial" w:hAnsi="Arial" w:cs="Arial"/>
      <w:lang w:val="pt-BR" w:eastAsia="ar-SA" w:bidi="ar-SA"/>
    </w:rPr>
  </w:style>
  <w:style w:type="paragraph" w:customStyle="1" w:styleId="Contedodatabela">
    <w:name w:val="Conteúdo da tabela"/>
    <w:basedOn w:val="Normal"/>
    <w:uiPriority w:val="99"/>
    <w:rsid w:val="0011415F"/>
    <w:pPr>
      <w:widowControl w:val="0"/>
      <w:suppressLineNumbers/>
      <w:suppressAutoHyphens/>
    </w:pPr>
    <w:rPr>
      <w:sz w:val="24"/>
      <w:szCs w:val="24"/>
      <w:lang w:eastAsia="ar-SA"/>
    </w:rPr>
  </w:style>
  <w:style w:type="character" w:customStyle="1" w:styleId="CharChar2">
    <w:name w:val="Char Char2"/>
    <w:basedOn w:val="Fontepargpadro"/>
    <w:uiPriority w:val="99"/>
    <w:rsid w:val="0011415F"/>
  </w:style>
  <w:style w:type="character" w:customStyle="1" w:styleId="CharChar1">
    <w:name w:val="Char Char1"/>
    <w:basedOn w:val="CharChar2"/>
    <w:uiPriority w:val="99"/>
    <w:rsid w:val="0011415F"/>
    <w:rPr>
      <w:b/>
      <w:bCs/>
    </w:rPr>
  </w:style>
  <w:style w:type="character" w:customStyle="1" w:styleId="CharChar">
    <w:name w:val="Char Char"/>
    <w:basedOn w:val="Fontepargpadro"/>
    <w:uiPriority w:val="99"/>
    <w:rsid w:val="0011415F"/>
    <w:rPr>
      <w:rFonts w:ascii="Tahoma" w:hAnsi="Tahoma" w:cs="Tahoma"/>
      <w:sz w:val="16"/>
      <w:szCs w:val="16"/>
    </w:rPr>
  </w:style>
  <w:style w:type="character" w:customStyle="1" w:styleId="CharChar7">
    <w:name w:val="Char Char7"/>
    <w:basedOn w:val="Fontepargpadro"/>
    <w:uiPriority w:val="99"/>
    <w:rsid w:val="0011415F"/>
    <w:rPr>
      <w:rFonts w:ascii="Cambria" w:hAnsi="Cambria" w:cs="Cambria"/>
      <w:b/>
      <w:bCs/>
      <w:color w:val="auto"/>
      <w:kern w:val="3"/>
      <w:sz w:val="23"/>
      <w:szCs w:val="23"/>
      <w:lang w:eastAsia="zh-CN"/>
    </w:rPr>
  </w:style>
  <w:style w:type="character" w:customStyle="1" w:styleId="Titulo1-Personalizado-TRChar">
    <w:name w:val="Titulo1-Personalizado-TR Char"/>
    <w:basedOn w:val="CharChar8"/>
    <w:link w:val="Titulo1-Personalizado-TR"/>
    <w:uiPriority w:val="99"/>
    <w:locked/>
    <w:rsid w:val="0011415F"/>
    <w:rPr>
      <w:rFonts w:ascii="Arial" w:hAnsi="Arial" w:cs="Arial"/>
      <w:b/>
      <w:bCs/>
      <w:kern w:val="3"/>
      <w:sz w:val="26"/>
      <w:szCs w:val="26"/>
      <w:lang w:eastAsia="zh-CN"/>
    </w:rPr>
  </w:style>
  <w:style w:type="character" w:customStyle="1" w:styleId="CharChar8">
    <w:name w:val="Char Char8"/>
    <w:basedOn w:val="Fontepargpadro"/>
    <w:uiPriority w:val="99"/>
    <w:rsid w:val="0011415F"/>
    <w:rPr>
      <w:rFonts w:ascii="Cambria" w:hAnsi="Cambria" w:cs="Cambria"/>
      <w:b/>
      <w:bCs/>
      <w:kern w:val="32"/>
      <w:sz w:val="32"/>
      <w:szCs w:val="32"/>
    </w:rPr>
  </w:style>
  <w:style w:type="paragraph" w:customStyle="1" w:styleId="ListParagraph1">
    <w:name w:val="List Paragraph1"/>
    <w:basedOn w:val="Normal"/>
    <w:uiPriority w:val="99"/>
    <w:rsid w:val="00E961D3"/>
    <w:pPr>
      <w:widowControl w:val="0"/>
      <w:suppressAutoHyphens/>
      <w:autoSpaceDN w:val="0"/>
      <w:ind w:left="720"/>
      <w:textAlignment w:val="baseline"/>
    </w:pPr>
    <w:rPr>
      <w:kern w:val="3"/>
      <w:sz w:val="24"/>
      <w:szCs w:val="24"/>
      <w:lang w:eastAsia="zh-CN"/>
    </w:rPr>
  </w:style>
  <w:style w:type="character" w:customStyle="1" w:styleId="footer-contact-left">
    <w:name w:val="footer-contact-left"/>
    <w:basedOn w:val="Fontepargpadro"/>
    <w:uiPriority w:val="99"/>
    <w:rsid w:val="00BB3921"/>
  </w:style>
  <w:style w:type="numbering" w:customStyle="1" w:styleId="CPL">
    <w:name w:val="CPL"/>
    <w:rsid w:val="006405B8"/>
    <w:pPr>
      <w:numPr>
        <w:numId w:val="6"/>
      </w:numPr>
    </w:pPr>
  </w:style>
  <w:style w:type="numbering" w:customStyle="1" w:styleId="WW8Num2">
    <w:name w:val="WW8Num2"/>
    <w:rsid w:val="006405B8"/>
    <w:pPr>
      <w:numPr>
        <w:numId w:val="4"/>
      </w:numPr>
    </w:pPr>
  </w:style>
  <w:style w:type="numbering" w:customStyle="1" w:styleId="john">
    <w:name w:val="john"/>
    <w:uiPriority w:val="99"/>
    <w:rsid w:val="001373B7"/>
    <w:pPr>
      <w:numPr>
        <w:numId w:val="9"/>
      </w:numPr>
    </w:pPr>
  </w:style>
  <w:style w:type="paragraph" w:customStyle="1" w:styleId="PargrafodaLista2">
    <w:name w:val="Parágrafo da Lista2"/>
    <w:basedOn w:val="Normal"/>
    <w:uiPriority w:val="99"/>
    <w:rsid w:val="00252325"/>
    <w:pPr>
      <w:spacing w:after="200" w:line="276" w:lineRule="auto"/>
      <w:ind w:left="720"/>
    </w:pPr>
    <w:rPr>
      <w:rFonts w:ascii="Calibri" w:hAnsi="Calibri" w:cs="Calibri"/>
      <w:sz w:val="22"/>
      <w:szCs w:val="22"/>
      <w:lang w:eastAsia="en-US"/>
    </w:rPr>
  </w:style>
  <w:style w:type="paragraph" w:styleId="Sumrio1">
    <w:name w:val="toc 1"/>
    <w:basedOn w:val="Normal"/>
    <w:next w:val="Normal"/>
    <w:autoRedefine/>
    <w:rsid w:val="00090C7D"/>
    <w:pPr>
      <w:tabs>
        <w:tab w:val="left" w:leader="dot" w:pos="8505"/>
      </w:tabs>
      <w:spacing w:before="120" w:after="120" w:line="360" w:lineRule="auto"/>
    </w:pPr>
    <w:rPr>
      <w:b/>
      <w:sz w:val="36"/>
      <w:szCs w:val="36"/>
      <w:lang w:val="pt-PT"/>
    </w:rPr>
  </w:style>
  <w:style w:type="paragraph" w:customStyle="1" w:styleId="textoprformatado">
    <w:name w:val="textoprformatado"/>
    <w:basedOn w:val="Normal"/>
    <w:rsid w:val="00751814"/>
    <w:pPr>
      <w:spacing w:before="100" w:beforeAutospacing="1" w:after="100" w:afterAutospacing="1"/>
    </w:pPr>
    <w:rPr>
      <w:sz w:val="24"/>
      <w:szCs w:val="24"/>
    </w:rPr>
  </w:style>
  <w:style w:type="paragraph" w:customStyle="1" w:styleId="western">
    <w:name w:val="western"/>
    <w:basedOn w:val="Normal"/>
    <w:rsid w:val="00E3184F"/>
    <w:pPr>
      <w:spacing w:before="100" w:beforeAutospacing="1" w:after="100" w:afterAutospacing="1"/>
    </w:pPr>
    <w:rPr>
      <w:rFonts w:eastAsiaTheme="minorHAnsi"/>
      <w:sz w:val="24"/>
      <w:szCs w:val="24"/>
    </w:rPr>
  </w:style>
  <w:style w:type="numbering" w:customStyle="1" w:styleId="WW8Num20">
    <w:name w:val="WW8Num20"/>
    <w:basedOn w:val="Semlista"/>
    <w:rsid w:val="003B138B"/>
    <w:pPr>
      <w:numPr>
        <w:numId w:val="15"/>
      </w:numPr>
    </w:pPr>
  </w:style>
  <w:style w:type="character" w:styleId="Forte">
    <w:name w:val="Strong"/>
    <w:basedOn w:val="Fontepargpadro"/>
    <w:uiPriority w:val="22"/>
    <w:qFormat/>
    <w:rsid w:val="004A2A17"/>
    <w:rPr>
      <w:b/>
      <w:bCs/>
    </w:rPr>
  </w:style>
  <w:style w:type="paragraph" w:customStyle="1" w:styleId="textojustificado">
    <w:name w:val="texto_justificado"/>
    <w:basedOn w:val="Normal"/>
    <w:rsid w:val="004A2A1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968010">
      <w:marLeft w:val="0"/>
      <w:marRight w:val="0"/>
      <w:marTop w:val="0"/>
      <w:marBottom w:val="0"/>
      <w:divBdr>
        <w:top w:val="none" w:sz="0" w:space="0" w:color="auto"/>
        <w:left w:val="none" w:sz="0" w:space="0" w:color="auto"/>
        <w:bottom w:val="none" w:sz="0" w:space="0" w:color="auto"/>
        <w:right w:val="none" w:sz="0" w:space="0" w:color="auto"/>
      </w:divBdr>
    </w:div>
    <w:div w:id="13968011">
      <w:marLeft w:val="0"/>
      <w:marRight w:val="0"/>
      <w:marTop w:val="0"/>
      <w:marBottom w:val="0"/>
      <w:divBdr>
        <w:top w:val="none" w:sz="0" w:space="0" w:color="auto"/>
        <w:left w:val="none" w:sz="0" w:space="0" w:color="auto"/>
        <w:bottom w:val="none" w:sz="0" w:space="0" w:color="auto"/>
        <w:right w:val="none" w:sz="0" w:space="0" w:color="auto"/>
      </w:divBdr>
    </w:div>
    <w:div w:id="13968012">
      <w:marLeft w:val="0"/>
      <w:marRight w:val="0"/>
      <w:marTop w:val="0"/>
      <w:marBottom w:val="0"/>
      <w:divBdr>
        <w:top w:val="none" w:sz="0" w:space="0" w:color="auto"/>
        <w:left w:val="none" w:sz="0" w:space="0" w:color="auto"/>
        <w:bottom w:val="none" w:sz="0" w:space="0" w:color="auto"/>
        <w:right w:val="none" w:sz="0" w:space="0" w:color="auto"/>
      </w:divBdr>
    </w:div>
    <w:div w:id="13968013">
      <w:marLeft w:val="0"/>
      <w:marRight w:val="0"/>
      <w:marTop w:val="0"/>
      <w:marBottom w:val="0"/>
      <w:divBdr>
        <w:top w:val="none" w:sz="0" w:space="0" w:color="auto"/>
        <w:left w:val="none" w:sz="0" w:space="0" w:color="auto"/>
        <w:bottom w:val="none" w:sz="0" w:space="0" w:color="auto"/>
        <w:right w:val="none" w:sz="0" w:space="0" w:color="auto"/>
      </w:divBdr>
    </w:div>
    <w:div w:id="13968014">
      <w:marLeft w:val="0"/>
      <w:marRight w:val="0"/>
      <w:marTop w:val="0"/>
      <w:marBottom w:val="0"/>
      <w:divBdr>
        <w:top w:val="none" w:sz="0" w:space="0" w:color="auto"/>
        <w:left w:val="none" w:sz="0" w:space="0" w:color="auto"/>
        <w:bottom w:val="none" w:sz="0" w:space="0" w:color="auto"/>
        <w:right w:val="none" w:sz="0" w:space="0" w:color="auto"/>
      </w:divBdr>
    </w:div>
    <w:div w:id="13968015">
      <w:marLeft w:val="0"/>
      <w:marRight w:val="0"/>
      <w:marTop w:val="0"/>
      <w:marBottom w:val="0"/>
      <w:divBdr>
        <w:top w:val="none" w:sz="0" w:space="0" w:color="auto"/>
        <w:left w:val="none" w:sz="0" w:space="0" w:color="auto"/>
        <w:bottom w:val="none" w:sz="0" w:space="0" w:color="auto"/>
        <w:right w:val="none" w:sz="0" w:space="0" w:color="auto"/>
      </w:divBdr>
    </w:div>
    <w:div w:id="13968016">
      <w:marLeft w:val="0"/>
      <w:marRight w:val="0"/>
      <w:marTop w:val="0"/>
      <w:marBottom w:val="0"/>
      <w:divBdr>
        <w:top w:val="none" w:sz="0" w:space="0" w:color="auto"/>
        <w:left w:val="none" w:sz="0" w:space="0" w:color="auto"/>
        <w:bottom w:val="none" w:sz="0" w:space="0" w:color="auto"/>
        <w:right w:val="none" w:sz="0" w:space="0" w:color="auto"/>
      </w:divBdr>
    </w:div>
    <w:div w:id="13968017">
      <w:marLeft w:val="0"/>
      <w:marRight w:val="0"/>
      <w:marTop w:val="0"/>
      <w:marBottom w:val="0"/>
      <w:divBdr>
        <w:top w:val="none" w:sz="0" w:space="0" w:color="auto"/>
        <w:left w:val="none" w:sz="0" w:space="0" w:color="auto"/>
        <w:bottom w:val="none" w:sz="0" w:space="0" w:color="auto"/>
        <w:right w:val="none" w:sz="0" w:space="0" w:color="auto"/>
      </w:divBdr>
    </w:div>
    <w:div w:id="13968018">
      <w:marLeft w:val="0"/>
      <w:marRight w:val="0"/>
      <w:marTop w:val="0"/>
      <w:marBottom w:val="0"/>
      <w:divBdr>
        <w:top w:val="none" w:sz="0" w:space="0" w:color="auto"/>
        <w:left w:val="none" w:sz="0" w:space="0" w:color="auto"/>
        <w:bottom w:val="none" w:sz="0" w:space="0" w:color="auto"/>
        <w:right w:val="none" w:sz="0" w:space="0" w:color="auto"/>
      </w:divBdr>
    </w:div>
    <w:div w:id="13968019">
      <w:marLeft w:val="0"/>
      <w:marRight w:val="0"/>
      <w:marTop w:val="0"/>
      <w:marBottom w:val="0"/>
      <w:divBdr>
        <w:top w:val="none" w:sz="0" w:space="0" w:color="auto"/>
        <w:left w:val="none" w:sz="0" w:space="0" w:color="auto"/>
        <w:bottom w:val="none" w:sz="0" w:space="0" w:color="auto"/>
        <w:right w:val="none" w:sz="0" w:space="0" w:color="auto"/>
      </w:divBdr>
    </w:div>
    <w:div w:id="13968020">
      <w:marLeft w:val="0"/>
      <w:marRight w:val="0"/>
      <w:marTop w:val="0"/>
      <w:marBottom w:val="0"/>
      <w:divBdr>
        <w:top w:val="none" w:sz="0" w:space="0" w:color="auto"/>
        <w:left w:val="none" w:sz="0" w:space="0" w:color="auto"/>
        <w:bottom w:val="none" w:sz="0" w:space="0" w:color="auto"/>
        <w:right w:val="none" w:sz="0" w:space="0" w:color="auto"/>
      </w:divBdr>
    </w:div>
    <w:div w:id="13968021">
      <w:marLeft w:val="0"/>
      <w:marRight w:val="0"/>
      <w:marTop w:val="0"/>
      <w:marBottom w:val="0"/>
      <w:divBdr>
        <w:top w:val="none" w:sz="0" w:space="0" w:color="auto"/>
        <w:left w:val="none" w:sz="0" w:space="0" w:color="auto"/>
        <w:bottom w:val="none" w:sz="0" w:space="0" w:color="auto"/>
        <w:right w:val="none" w:sz="0" w:space="0" w:color="auto"/>
      </w:divBdr>
    </w:div>
    <w:div w:id="13968022">
      <w:marLeft w:val="0"/>
      <w:marRight w:val="0"/>
      <w:marTop w:val="0"/>
      <w:marBottom w:val="0"/>
      <w:divBdr>
        <w:top w:val="none" w:sz="0" w:space="0" w:color="auto"/>
        <w:left w:val="none" w:sz="0" w:space="0" w:color="auto"/>
        <w:bottom w:val="none" w:sz="0" w:space="0" w:color="auto"/>
        <w:right w:val="none" w:sz="0" w:space="0" w:color="auto"/>
      </w:divBdr>
    </w:div>
    <w:div w:id="13968023">
      <w:marLeft w:val="0"/>
      <w:marRight w:val="0"/>
      <w:marTop w:val="0"/>
      <w:marBottom w:val="0"/>
      <w:divBdr>
        <w:top w:val="none" w:sz="0" w:space="0" w:color="auto"/>
        <w:left w:val="none" w:sz="0" w:space="0" w:color="auto"/>
        <w:bottom w:val="none" w:sz="0" w:space="0" w:color="auto"/>
        <w:right w:val="none" w:sz="0" w:space="0" w:color="auto"/>
      </w:divBdr>
    </w:div>
    <w:div w:id="13968024">
      <w:marLeft w:val="0"/>
      <w:marRight w:val="0"/>
      <w:marTop w:val="0"/>
      <w:marBottom w:val="0"/>
      <w:divBdr>
        <w:top w:val="none" w:sz="0" w:space="0" w:color="auto"/>
        <w:left w:val="none" w:sz="0" w:space="0" w:color="auto"/>
        <w:bottom w:val="none" w:sz="0" w:space="0" w:color="auto"/>
        <w:right w:val="none" w:sz="0" w:space="0" w:color="auto"/>
      </w:divBdr>
    </w:div>
    <w:div w:id="13968025">
      <w:marLeft w:val="0"/>
      <w:marRight w:val="0"/>
      <w:marTop w:val="0"/>
      <w:marBottom w:val="0"/>
      <w:divBdr>
        <w:top w:val="none" w:sz="0" w:space="0" w:color="auto"/>
        <w:left w:val="none" w:sz="0" w:space="0" w:color="auto"/>
        <w:bottom w:val="none" w:sz="0" w:space="0" w:color="auto"/>
        <w:right w:val="none" w:sz="0" w:space="0" w:color="auto"/>
      </w:divBdr>
    </w:div>
    <w:div w:id="13968026">
      <w:marLeft w:val="0"/>
      <w:marRight w:val="0"/>
      <w:marTop w:val="0"/>
      <w:marBottom w:val="0"/>
      <w:divBdr>
        <w:top w:val="none" w:sz="0" w:space="0" w:color="auto"/>
        <w:left w:val="none" w:sz="0" w:space="0" w:color="auto"/>
        <w:bottom w:val="none" w:sz="0" w:space="0" w:color="auto"/>
        <w:right w:val="none" w:sz="0" w:space="0" w:color="auto"/>
      </w:divBdr>
    </w:div>
    <w:div w:id="13968027">
      <w:marLeft w:val="0"/>
      <w:marRight w:val="0"/>
      <w:marTop w:val="0"/>
      <w:marBottom w:val="0"/>
      <w:divBdr>
        <w:top w:val="none" w:sz="0" w:space="0" w:color="auto"/>
        <w:left w:val="none" w:sz="0" w:space="0" w:color="auto"/>
        <w:bottom w:val="none" w:sz="0" w:space="0" w:color="auto"/>
        <w:right w:val="none" w:sz="0" w:space="0" w:color="auto"/>
      </w:divBdr>
    </w:div>
    <w:div w:id="13968028">
      <w:marLeft w:val="0"/>
      <w:marRight w:val="0"/>
      <w:marTop w:val="0"/>
      <w:marBottom w:val="0"/>
      <w:divBdr>
        <w:top w:val="none" w:sz="0" w:space="0" w:color="auto"/>
        <w:left w:val="none" w:sz="0" w:space="0" w:color="auto"/>
        <w:bottom w:val="none" w:sz="0" w:space="0" w:color="auto"/>
        <w:right w:val="none" w:sz="0" w:space="0" w:color="auto"/>
      </w:divBdr>
    </w:div>
    <w:div w:id="194926541">
      <w:bodyDiv w:val="1"/>
      <w:marLeft w:val="0"/>
      <w:marRight w:val="0"/>
      <w:marTop w:val="0"/>
      <w:marBottom w:val="0"/>
      <w:divBdr>
        <w:top w:val="none" w:sz="0" w:space="0" w:color="auto"/>
        <w:left w:val="none" w:sz="0" w:space="0" w:color="auto"/>
        <w:bottom w:val="none" w:sz="0" w:space="0" w:color="auto"/>
        <w:right w:val="none" w:sz="0" w:space="0" w:color="auto"/>
      </w:divBdr>
    </w:div>
    <w:div w:id="227809525">
      <w:bodyDiv w:val="1"/>
      <w:marLeft w:val="0"/>
      <w:marRight w:val="0"/>
      <w:marTop w:val="0"/>
      <w:marBottom w:val="0"/>
      <w:divBdr>
        <w:top w:val="none" w:sz="0" w:space="0" w:color="auto"/>
        <w:left w:val="none" w:sz="0" w:space="0" w:color="auto"/>
        <w:bottom w:val="none" w:sz="0" w:space="0" w:color="auto"/>
        <w:right w:val="none" w:sz="0" w:space="0" w:color="auto"/>
      </w:divBdr>
    </w:div>
    <w:div w:id="271322766">
      <w:bodyDiv w:val="1"/>
      <w:marLeft w:val="0"/>
      <w:marRight w:val="0"/>
      <w:marTop w:val="0"/>
      <w:marBottom w:val="0"/>
      <w:divBdr>
        <w:top w:val="none" w:sz="0" w:space="0" w:color="auto"/>
        <w:left w:val="none" w:sz="0" w:space="0" w:color="auto"/>
        <w:bottom w:val="none" w:sz="0" w:space="0" w:color="auto"/>
        <w:right w:val="none" w:sz="0" w:space="0" w:color="auto"/>
      </w:divBdr>
    </w:div>
    <w:div w:id="722797705">
      <w:bodyDiv w:val="1"/>
      <w:marLeft w:val="0"/>
      <w:marRight w:val="0"/>
      <w:marTop w:val="0"/>
      <w:marBottom w:val="0"/>
      <w:divBdr>
        <w:top w:val="none" w:sz="0" w:space="0" w:color="auto"/>
        <w:left w:val="none" w:sz="0" w:space="0" w:color="auto"/>
        <w:bottom w:val="none" w:sz="0" w:space="0" w:color="auto"/>
        <w:right w:val="none" w:sz="0" w:space="0" w:color="auto"/>
      </w:divBdr>
      <w:divsChild>
        <w:div w:id="2134982246">
          <w:marLeft w:val="0"/>
          <w:marRight w:val="0"/>
          <w:marTop w:val="0"/>
          <w:marBottom w:val="0"/>
          <w:divBdr>
            <w:top w:val="none" w:sz="0" w:space="0" w:color="auto"/>
            <w:left w:val="none" w:sz="0" w:space="0" w:color="auto"/>
            <w:bottom w:val="none" w:sz="0" w:space="0" w:color="auto"/>
            <w:right w:val="none" w:sz="0" w:space="0" w:color="auto"/>
          </w:divBdr>
        </w:div>
        <w:div w:id="1477382567">
          <w:marLeft w:val="0"/>
          <w:marRight w:val="0"/>
          <w:marTop w:val="0"/>
          <w:marBottom w:val="0"/>
          <w:divBdr>
            <w:top w:val="none" w:sz="0" w:space="0" w:color="auto"/>
            <w:left w:val="none" w:sz="0" w:space="0" w:color="auto"/>
            <w:bottom w:val="none" w:sz="0" w:space="0" w:color="auto"/>
            <w:right w:val="none" w:sz="0" w:space="0" w:color="auto"/>
          </w:divBdr>
        </w:div>
        <w:div w:id="1236939095">
          <w:marLeft w:val="0"/>
          <w:marRight w:val="0"/>
          <w:marTop w:val="0"/>
          <w:marBottom w:val="0"/>
          <w:divBdr>
            <w:top w:val="none" w:sz="0" w:space="0" w:color="auto"/>
            <w:left w:val="none" w:sz="0" w:space="0" w:color="auto"/>
            <w:bottom w:val="none" w:sz="0" w:space="0" w:color="auto"/>
            <w:right w:val="none" w:sz="0" w:space="0" w:color="auto"/>
          </w:divBdr>
        </w:div>
        <w:div w:id="1873303761">
          <w:marLeft w:val="0"/>
          <w:marRight w:val="0"/>
          <w:marTop w:val="0"/>
          <w:marBottom w:val="0"/>
          <w:divBdr>
            <w:top w:val="none" w:sz="0" w:space="0" w:color="auto"/>
            <w:left w:val="none" w:sz="0" w:space="0" w:color="auto"/>
            <w:bottom w:val="none" w:sz="0" w:space="0" w:color="auto"/>
            <w:right w:val="none" w:sz="0" w:space="0" w:color="auto"/>
          </w:divBdr>
        </w:div>
        <w:div w:id="1723016096">
          <w:marLeft w:val="0"/>
          <w:marRight w:val="0"/>
          <w:marTop w:val="0"/>
          <w:marBottom w:val="0"/>
          <w:divBdr>
            <w:top w:val="none" w:sz="0" w:space="0" w:color="auto"/>
            <w:left w:val="none" w:sz="0" w:space="0" w:color="auto"/>
            <w:bottom w:val="none" w:sz="0" w:space="0" w:color="auto"/>
            <w:right w:val="none" w:sz="0" w:space="0" w:color="auto"/>
          </w:divBdr>
        </w:div>
        <w:div w:id="1065448142">
          <w:marLeft w:val="0"/>
          <w:marRight w:val="0"/>
          <w:marTop w:val="0"/>
          <w:marBottom w:val="0"/>
          <w:divBdr>
            <w:top w:val="none" w:sz="0" w:space="0" w:color="auto"/>
            <w:left w:val="none" w:sz="0" w:space="0" w:color="auto"/>
            <w:bottom w:val="none" w:sz="0" w:space="0" w:color="auto"/>
            <w:right w:val="none" w:sz="0" w:space="0" w:color="auto"/>
          </w:divBdr>
        </w:div>
        <w:div w:id="1712412254">
          <w:marLeft w:val="0"/>
          <w:marRight w:val="0"/>
          <w:marTop w:val="0"/>
          <w:marBottom w:val="0"/>
          <w:divBdr>
            <w:top w:val="none" w:sz="0" w:space="0" w:color="auto"/>
            <w:left w:val="none" w:sz="0" w:space="0" w:color="auto"/>
            <w:bottom w:val="none" w:sz="0" w:space="0" w:color="auto"/>
            <w:right w:val="none" w:sz="0" w:space="0" w:color="auto"/>
          </w:divBdr>
        </w:div>
        <w:div w:id="50659411">
          <w:marLeft w:val="0"/>
          <w:marRight w:val="0"/>
          <w:marTop w:val="0"/>
          <w:marBottom w:val="0"/>
          <w:divBdr>
            <w:top w:val="none" w:sz="0" w:space="0" w:color="auto"/>
            <w:left w:val="none" w:sz="0" w:space="0" w:color="auto"/>
            <w:bottom w:val="none" w:sz="0" w:space="0" w:color="auto"/>
            <w:right w:val="none" w:sz="0" w:space="0" w:color="auto"/>
          </w:divBdr>
        </w:div>
        <w:div w:id="115372881">
          <w:marLeft w:val="0"/>
          <w:marRight w:val="0"/>
          <w:marTop w:val="0"/>
          <w:marBottom w:val="0"/>
          <w:divBdr>
            <w:top w:val="none" w:sz="0" w:space="0" w:color="auto"/>
            <w:left w:val="none" w:sz="0" w:space="0" w:color="auto"/>
            <w:bottom w:val="none" w:sz="0" w:space="0" w:color="auto"/>
            <w:right w:val="none" w:sz="0" w:space="0" w:color="auto"/>
          </w:divBdr>
        </w:div>
        <w:div w:id="323975613">
          <w:marLeft w:val="0"/>
          <w:marRight w:val="0"/>
          <w:marTop w:val="0"/>
          <w:marBottom w:val="0"/>
          <w:divBdr>
            <w:top w:val="none" w:sz="0" w:space="0" w:color="auto"/>
            <w:left w:val="none" w:sz="0" w:space="0" w:color="auto"/>
            <w:bottom w:val="none" w:sz="0" w:space="0" w:color="auto"/>
            <w:right w:val="none" w:sz="0" w:space="0" w:color="auto"/>
          </w:divBdr>
        </w:div>
        <w:div w:id="1729260995">
          <w:marLeft w:val="0"/>
          <w:marRight w:val="0"/>
          <w:marTop w:val="0"/>
          <w:marBottom w:val="0"/>
          <w:divBdr>
            <w:top w:val="none" w:sz="0" w:space="0" w:color="auto"/>
            <w:left w:val="none" w:sz="0" w:space="0" w:color="auto"/>
            <w:bottom w:val="none" w:sz="0" w:space="0" w:color="auto"/>
            <w:right w:val="none" w:sz="0" w:space="0" w:color="auto"/>
          </w:divBdr>
        </w:div>
        <w:div w:id="88282075">
          <w:marLeft w:val="0"/>
          <w:marRight w:val="0"/>
          <w:marTop w:val="0"/>
          <w:marBottom w:val="0"/>
          <w:divBdr>
            <w:top w:val="none" w:sz="0" w:space="0" w:color="auto"/>
            <w:left w:val="none" w:sz="0" w:space="0" w:color="auto"/>
            <w:bottom w:val="none" w:sz="0" w:space="0" w:color="auto"/>
            <w:right w:val="none" w:sz="0" w:space="0" w:color="auto"/>
          </w:divBdr>
        </w:div>
        <w:div w:id="1356350759">
          <w:marLeft w:val="0"/>
          <w:marRight w:val="0"/>
          <w:marTop w:val="0"/>
          <w:marBottom w:val="0"/>
          <w:divBdr>
            <w:top w:val="none" w:sz="0" w:space="0" w:color="auto"/>
            <w:left w:val="none" w:sz="0" w:space="0" w:color="auto"/>
            <w:bottom w:val="none" w:sz="0" w:space="0" w:color="auto"/>
            <w:right w:val="none" w:sz="0" w:space="0" w:color="auto"/>
          </w:divBdr>
        </w:div>
        <w:div w:id="1934850962">
          <w:marLeft w:val="0"/>
          <w:marRight w:val="0"/>
          <w:marTop w:val="0"/>
          <w:marBottom w:val="0"/>
          <w:divBdr>
            <w:top w:val="none" w:sz="0" w:space="0" w:color="auto"/>
            <w:left w:val="none" w:sz="0" w:space="0" w:color="auto"/>
            <w:bottom w:val="none" w:sz="0" w:space="0" w:color="auto"/>
            <w:right w:val="none" w:sz="0" w:space="0" w:color="auto"/>
          </w:divBdr>
        </w:div>
        <w:div w:id="759254397">
          <w:marLeft w:val="0"/>
          <w:marRight w:val="0"/>
          <w:marTop w:val="0"/>
          <w:marBottom w:val="0"/>
          <w:divBdr>
            <w:top w:val="none" w:sz="0" w:space="0" w:color="auto"/>
            <w:left w:val="none" w:sz="0" w:space="0" w:color="auto"/>
            <w:bottom w:val="none" w:sz="0" w:space="0" w:color="auto"/>
            <w:right w:val="none" w:sz="0" w:space="0" w:color="auto"/>
          </w:divBdr>
        </w:div>
        <w:div w:id="1435982137">
          <w:marLeft w:val="0"/>
          <w:marRight w:val="0"/>
          <w:marTop w:val="0"/>
          <w:marBottom w:val="0"/>
          <w:divBdr>
            <w:top w:val="none" w:sz="0" w:space="0" w:color="auto"/>
            <w:left w:val="none" w:sz="0" w:space="0" w:color="auto"/>
            <w:bottom w:val="none" w:sz="0" w:space="0" w:color="auto"/>
            <w:right w:val="none" w:sz="0" w:space="0" w:color="auto"/>
          </w:divBdr>
        </w:div>
        <w:div w:id="2019237406">
          <w:marLeft w:val="0"/>
          <w:marRight w:val="0"/>
          <w:marTop w:val="0"/>
          <w:marBottom w:val="0"/>
          <w:divBdr>
            <w:top w:val="none" w:sz="0" w:space="0" w:color="auto"/>
            <w:left w:val="none" w:sz="0" w:space="0" w:color="auto"/>
            <w:bottom w:val="none" w:sz="0" w:space="0" w:color="auto"/>
            <w:right w:val="none" w:sz="0" w:space="0" w:color="auto"/>
          </w:divBdr>
        </w:div>
        <w:div w:id="1976250607">
          <w:marLeft w:val="0"/>
          <w:marRight w:val="0"/>
          <w:marTop w:val="0"/>
          <w:marBottom w:val="0"/>
          <w:divBdr>
            <w:top w:val="none" w:sz="0" w:space="0" w:color="auto"/>
            <w:left w:val="none" w:sz="0" w:space="0" w:color="auto"/>
            <w:bottom w:val="none" w:sz="0" w:space="0" w:color="auto"/>
            <w:right w:val="none" w:sz="0" w:space="0" w:color="auto"/>
          </w:divBdr>
        </w:div>
        <w:div w:id="1444768945">
          <w:marLeft w:val="0"/>
          <w:marRight w:val="0"/>
          <w:marTop w:val="0"/>
          <w:marBottom w:val="0"/>
          <w:divBdr>
            <w:top w:val="none" w:sz="0" w:space="0" w:color="auto"/>
            <w:left w:val="none" w:sz="0" w:space="0" w:color="auto"/>
            <w:bottom w:val="none" w:sz="0" w:space="0" w:color="auto"/>
            <w:right w:val="none" w:sz="0" w:space="0" w:color="auto"/>
          </w:divBdr>
        </w:div>
        <w:div w:id="2078823539">
          <w:marLeft w:val="0"/>
          <w:marRight w:val="0"/>
          <w:marTop w:val="0"/>
          <w:marBottom w:val="0"/>
          <w:divBdr>
            <w:top w:val="none" w:sz="0" w:space="0" w:color="auto"/>
            <w:left w:val="none" w:sz="0" w:space="0" w:color="auto"/>
            <w:bottom w:val="none" w:sz="0" w:space="0" w:color="auto"/>
            <w:right w:val="none" w:sz="0" w:space="0" w:color="auto"/>
          </w:divBdr>
        </w:div>
        <w:div w:id="1828281956">
          <w:marLeft w:val="0"/>
          <w:marRight w:val="0"/>
          <w:marTop w:val="0"/>
          <w:marBottom w:val="0"/>
          <w:divBdr>
            <w:top w:val="none" w:sz="0" w:space="0" w:color="auto"/>
            <w:left w:val="none" w:sz="0" w:space="0" w:color="auto"/>
            <w:bottom w:val="none" w:sz="0" w:space="0" w:color="auto"/>
            <w:right w:val="none" w:sz="0" w:space="0" w:color="auto"/>
          </w:divBdr>
        </w:div>
        <w:div w:id="1445005812">
          <w:marLeft w:val="0"/>
          <w:marRight w:val="0"/>
          <w:marTop w:val="0"/>
          <w:marBottom w:val="0"/>
          <w:divBdr>
            <w:top w:val="none" w:sz="0" w:space="0" w:color="auto"/>
            <w:left w:val="none" w:sz="0" w:space="0" w:color="auto"/>
            <w:bottom w:val="none" w:sz="0" w:space="0" w:color="auto"/>
            <w:right w:val="none" w:sz="0" w:space="0" w:color="auto"/>
          </w:divBdr>
        </w:div>
        <w:div w:id="1489052416">
          <w:marLeft w:val="0"/>
          <w:marRight w:val="0"/>
          <w:marTop w:val="0"/>
          <w:marBottom w:val="0"/>
          <w:divBdr>
            <w:top w:val="none" w:sz="0" w:space="0" w:color="auto"/>
            <w:left w:val="none" w:sz="0" w:space="0" w:color="auto"/>
            <w:bottom w:val="none" w:sz="0" w:space="0" w:color="auto"/>
            <w:right w:val="none" w:sz="0" w:space="0" w:color="auto"/>
          </w:divBdr>
        </w:div>
        <w:div w:id="1473014921">
          <w:marLeft w:val="0"/>
          <w:marRight w:val="0"/>
          <w:marTop w:val="0"/>
          <w:marBottom w:val="0"/>
          <w:divBdr>
            <w:top w:val="none" w:sz="0" w:space="0" w:color="auto"/>
            <w:left w:val="none" w:sz="0" w:space="0" w:color="auto"/>
            <w:bottom w:val="none" w:sz="0" w:space="0" w:color="auto"/>
            <w:right w:val="none" w:sz="0" w:space="0" w:color="auto"/>
          </w:divBdr>
        </w:div>
        <w:div w:id="1614677759">
          <w:marLeft w:val="0"/>
          <w:marRight w:val="0"/>
          <w:marTop w:val="0"/>
          <w:marBottom w:val="0"/>
          <w:divBdr>
            <w:top w:val="none" w:sz="0" w:space="0" w:color="auto"/>
            <w:left w:val="none" w:sz="0" w:space="0" w:color="auto"/>
            <w:bottom w:val="none" w:sz="0" w:space="0" w:color="auto"/>
            <w:right w:val="none" w:sz="0" w:space="0" w:color="auto"/>
          </w:divBdr>
        </w:div>
        <w:div w:id="1600022498">
          <w:marLeft w:val="0"/>
          <w:marRight w:val="0"/>
          <w:marTop w:val="0"/>
          <w:marBottom w:val="0"/>
          <w:divBdr>
            <w:top w:val="none" w:sz="0" w:space="0" w:color="auto"/>
            <w:left w:val="none" w:sz="0" w:space="0" w:color="auto"/>
            <w:bottom w:val="none" w:sz="0" w:space="0" w:color="auto"/>
            <w:right w:val="none" w:sz="0" w:space="0" w:color="auto"/>
          </w:divBdr>
        </w:div>
        <w:div w:id="1711026585">
          <w:marLeft w:val="0"/>
          <w:marRight w:val="0"/>
          <w:marTop w:val="0"/>
          <w:marBottom w:val="0"/>
          <w:divBdr>
            <w:top w:val="none" w:sz="0" w:space="0" w:color="auto"/>
            <w:left w:val="none" w:sz="0" w:space="0" w:color="auto"/>
            <w:bottom w:val="none" w:sz="0" w:space="0" w:color="auto"/>
            <w:right w:val="none" w:sz="0" w:space="0" w:color="auto"/>
          </w:divBdr>
        </w:div>
        <w:div w:id="1575891467">
          <w:marLeft w:val="0"/>
          <w:marRight w:val="0"/>
          <w:marTop w:val="0"/>
          <w:marBottom w:val="0"/>
          <w:divBdr>
            <w:top w:val="none" w:sz="0" w:space="0" w:color="auto"/>
            <w:left w:val="none" w:sz="0" w:space="0" w:color="auto"/>
            <w:bottom w:val="none" w:sz="0" w:space="0" w:color="auto"/>
            <w:right w:val="none" w:sz="0" w:space="0" w:color="auto"/>
          </w:divBdr>
        </w:div>
        <w:div w:id="2037348322">
          <w:marLeft w:val="0"/>
          <w:marRight w:val="0"/>
          <w:marTop w:val="0"/>
          <w:marBottom w:val="0"/>
          <w:divBdr>
            <w:top w:val="none" w:sz="0" w:space="0" w:color="auto"/>
            <w:left w:val="none" w:sz="0" w:space="0" w:color="auto"/>
            <w:bottom w:val="none" w:sz="0" w:space="0" w:color="auto"/>
            <w:right w:val="none" w:sz="0" w:space="0" w:color="auto"/>
          </w:divBdr>
        </w:div>
        <w:div w:id="1370376267">
          <w:marLeft w:val="0"/>
          <w:marRight w:val="0"/>
          <w:marTop w:val="0"/>
          <w:marBottom w:val="0"/>
          <w:divBdr>
            <w:top w:val="none" w:sz="0" w:space="0" w:color="auto"/>
            <w:left w:val="none" w:sz="0" w:space="0" w:color="auto"/>
            <w:bottom w:val="none" w:sz="0" w:space="0" w:color="auto"/>
            <w:right w:val="none" w:sz="0" w:space="0" w:color="auto"/>
          </w:divBdr>
        </w:div>
        <w:div w:id="351537406">
          <w:marLeft w:val="0"/>
          <w:marRight w:val="0"/>
          <w:marTop w:val="0"/>
          <w:marBottom w:val="0"/>
          <w:divBdr>
            <w:top w:val="none" w:sz="0" w:space="0" w:color="auto"/>
            <w:left w:val="none" w:sz="0" w:space="0" w:color="auto"/>
            <w:bottom w:val="none" w:sz="0" w:space="0" w:color="auto"/>
            <w:right w:val="none" w:sz="0" w:space="0" w:color="auto"/>
          </w:divBdr>
        </w:div>
        <w:div w:id="2012370509">
          <w:marLeft w:val="0"/>
          <w:marRight w:val="0"/>
          <w:marTop w:val="0"/>
          <w:marBottom w:val="0"/>
          <w:divBdr>
            <w:top w:val="none" w:sz="0" w:space="0" w:color="auto"/>
            <w:left w:val="none" w:sz="0" w:space="0" w:color="auto"/>
            <w:bottom w:val="none" w:sz="0" w:space="0" w:color="auto"/>
            <w:right w:val="none" w:sz="0" w:space="0" w:color="auto"/>
          </w:divBdr>
        </w:div>
        <w:div w:id="1677002325">
          <w:marLeft w:val="0"/>
          <w:marRight w:val="0"/>
          <w:marTop w:val="0"/>
          <w:marBottom w:val="0"/>
          <w:divBdr>
            <w:top w:val="none" w:sz="0" w:space="0" w:color="auto"/>
            <w:left w:val="none" w:sz="0" w:space="0" w:color="auto"/>
            <w:bottom w:val="none" w:sz="0" w:space="0" w:color="auto"/>
            <w:right w:val="none" w:sz="0" w:space="0" w:color="auto"/>
          </w:divBdr>
        </w:div>
        <w:div w:id="1985041941">
          <w:marLeft w:val="0"/>
          <w:marRight w:val="0"/>
          <w:marTop w:val="0"/>
          <w:marBottom w:val="0"/>
          <w:divBdr>
            <w:top w:val="none" w:sz="0" w:space="0" w:color="auto"/>
            <w:left w:val="none" w:sz="0" w:space="0" w:color="auto"/>
            <w:bottom w:val="none" w:sz="0" w:space="0" w:color="auto"/>
            <w:right w:val="none" w:sz="0" w:space="0" w:color="auto"/>
          </w:divBdr>
        </w:div>
        <w:div w:id="2012292360">
          <w:marLeft w:val="0"/>
          <w:marRight w:val="0"/>
          <w:marTop w:val="0"/>
          <w:marBottom w:val="0"/>
          <w:divBdr>
            <w:top w:val="none" w:sz="0" w:space="0" w:color="auto"/>
            <w:left w:val="none" w:sz="0" w:space="0" w:color="auto"/>
            <w:bottom w:val="none" w:sz="0" w:space="0" w:color="auto"/>
            <w:right w:val="none" w:sz="0" w:space="0" w:color="auto"/>
          </w:divBdr>
        </w:div>
        <w:div w:id="1204824179">
          <w:marLeft w:val="0"/>
          <w:marRight w:val="0"/>
          <w:marTop w:val="0"/>
          <w:marBottom w:val="0"/>
          <w:divBdr>
            <w:top w:val="none" w:sz="0" w:space="0" w:color="auto"/>
            <w:left w:val="none" w:sz="0" w:space="0" w:color="auto"/>
            <w:bottom w:val="none" w:sz="0" w:space="0" w:color="auto"/>
            <w:right w:val="none" w:sz="0" w:space="0" w:color="auto"/>
          </w:divBdr>
        </w:div>
        <w:div w:id="1432629678">
          <w:marLeft w:val="0"/>
          <w:marRight w:val="0"/>
          <w:marTop w:val="0"/>
          <w:marBottom w:val="0"/>
          <w:divBdr>
            <w:top w:val="none" w:sz="0" w:space="0" w:color="auto"/>
            <w:left w:val="none" w:sz="0" w:space="0" w:color="auto"/>
            <w:bottom w:val="none" w:sz="0" w:space="0" w:color="auto"/>
            <w:right w:val="none" w:sz="0" w:space="0" w:color="auto"/>
          </w:divBdr>
        </w:div>
        <w:div w:id="1932472149">
          <w:marLeft w:val="0"/>
          <w:marRight w:val="0"/>
          <w:marTop w:val="0"/>
          <w:marBottom w:val="0"/>
          <w:divBdr>
            <w:top w:val="none" w:sz="0" w:space="0" w:color="auto"/>
            <w:left w:val="none" w:sz="0" w:space="0" w:color="auto"/>
            <w:bottom w:val="none" w:sz="0" w:space="0" w:color="auto"/>
            <w:right w:val="none" w:sz="0" w:space="0" w:color="auto"/>
          </w:divBdr>
        </w:div>
        <w:div w:id="1467351175">
          <w:marLeft w:val="0"/>
          <w:marRight w:val="0"/>
          <w:marTop w:val="0"/>
          <w:marBottom w:val="0"/>
          <w:divBdr>
            <w:top w:val="none" w:sz="0" w:space="0" w:color="auto"/>
            <w:left w:val="none" w:sz="0" w:space="0" w:color="auto"/>
            <w:bottom w:val="none" w:sz="0" w:space="0" w:color="auto"/>
            <w:right w:val="none" w:sz="0" w:space="0" w:color="auto"/>
          </w:divBdr>
        </w:div>
        <w:div w:id="1271475583">
          <w:marLeft w:val="0"/>
          <w:marRight w:val="0"/>
          <w:marTop w:val="0"/>
          <w:marBottom w:val="0"/>
          <w:divBdr>
            <w:top w:val="none" w:sz="0" w:space="0" w:color="auto"/>
            <w:left w:val="none" w:sz="0" w:space="0" w:color="auto"/>
            <w:bottom w:val="none" w:sz="0" w:space="0" w:color="auto"/>
            <w:right w:val="none" w:sz="0" w:space="0" w:color="auto"/>
          </w:divBdr>
        </w:div>
        <w:div w:id="2022855150">
          <w:marLeft w:val="0"/>
          <w:marRight w:val="0"/>
          <w:marTop w:val="0"/>
          <w:marBottom w:val="0"/>
          <w:divBdr>
            <w:top w:val="none" w:sz="0" w:space="0" w:color="auto"/>
            <w:left w:val="none" w:sz="0" w:space="0" w:color="auto"/>
            <w:bottom w:val="none" w:sz="0" w:space="0" w:color="auto"/>
            <w:right w:val="none" w:sz="0" w:space="0" w:color="auto"/>
          </w:divBdr>
        </w:div>
        <w:div w:id="1154566541">
          <w:marLeft w:val="0"/>
          <w:marRight w:val="0"/>
          <w:marTop w:val="0"/>
          <w:marBottom w:val="0"/>
          <w:divBdr>
            <w:top w:val="none" w:sz="0" w:space="0" w:color="auto"/>
            <w:left w:val="none" w:sz="0" w:space="0" w:color="auto"/>
            <w:bottom w:val="none" w:sz="0" w:space="0" w:color="auto"/>
            <w:right w:val="none" w:sz="0" w:space="0" w:color="auto"/>
          </w:divBdr>
        </w:div>
        <w:div w:id="949238853">
          <w:marLeft w:val="0"/>
          <w:marRight w:val="0"/>
          <w:marTop w:val="0"/>
          <w:marBottom w:val="0"/>
          <w:divBdr>
            <w:top w:val="none" w:sz="0" w:space="0" w:color="auto"/>
            <w:left w:val="none" w:sz="0" w:space="0" w:color="auto"/>
            <w:bottom w:val="none" w:sz="0" w:space="0" w:color="auto"/>
            <w:right w:val="none" w:sz="0" w:space="0" w:color="auto"/>
          </w:divBdr>
        </w:div>
        <w:div w:id="1166482237">
          <w:marLeft w:val="0"/>
          <w:marRight w:val="0"/>
          <w:marTop w:val="0"/>
          <w:marBottom w:val="0"/>
          <w:divBdr>
            <w:top w:val="none" w:sz="0" w:space="0" w:color="auto"/>
            <w:left w:val="none" w:sz="0" w:space="0" w:color="auto"/>
            <w:bottom w:val="none" w:sz="0" w:space="0" w:color="auto"/>
            <w:right w:val="none" w:sz="0" w:space="0" w:color="auto"/>
          </w:divBdr>
        </w:div>
        <w:div w:id="2098668623">
          <w:marLeft w:val="0"/>
          <w:marRight w:val="0"/>
          <w:marTop w:val="0"/>
          <w:marBottom w:val="0"/>
          <w:divBdr>
            <w:top w:val="none" w:sz="0" w:space="0" w:color="auto"/>
            <w:left w:val="none" w:sz="0" w:space="0" w:color="auto"/>
            <w:bottom w:val="none" w:sz="0" w:space="0" w:color="auto"/>
            <w:right w:val="none" w:sz="0" w:space="0" w:color="auto"/>
          </w:divBdr>
        </w:div>
        <w:div w:id="2137795256">
          <w:marLeft w:val="0"/>
          <w:marRight w:val="0"/>
          <w:marTop w:val="0"/>
          <w:marBottom w:val="0"/>
          <w:divBdr>
            <w:top w:val="none" w:sz="0" w:space="0" w:color="auto"/>
            <w:left w:val="none" w:sz="0" w:space="0" w:color="auto"/>
            <w:bottom w:val="none" w:sz="0" w:space="0" w:color="auto"/>
            <w:right w:val="none" w:sz="0" w:space="0" w:color="auto"/>
          </w:divBdr>
        </w:div>
        <w:div w:id="1852334931">
          <w:marLeft w:val="0"/>
          <w:marRight w:val="0"/>
          <w:marTop w:val="0"/>
          <w:marBottom w:val="0"/>
          <w:divBdr>
            <w:top w:val="none" w:sz="0" w:space="0" w:color="auto"/>
            <w:left w:val="none" w:sz="0" w:space="0" w:color="auto"/>
            <w:bottom w:val="none" w:sz="0" w:space="0" w:color="auto"/>
            <w:right w:val="none" w:sz="0" w:space="0" w:color="auto"/>
          </w:divBdr>
        </w:div>
        <w:div w:id="34015052">
          <w:marLeft w:val="0"/>
          <w:marRight w:val="0"/>
          <w:marTop w:val="0"/>
          <w:marBottom w:val="0"/>
          <w:divBdr>
            <w:top w:val="none" w:sz="0" w:space="0" w:color="auto"/>
            <w:left w:val="none" w:sz="0" w:space="0" w:color="auto"/>
            <w:bottom w:val="none" w:sz="0" w:space="0" w:color="auto"/>
            <w:right w:val="none" w:sz="0" w:space="0" w:color="auto"/>
          </w:divBdr>
        </w:div>
        <w:div w:id="2043286666">
          <w:marLeft w:val="0"/>
          <w:marRight w:val="0"/>
          <w:marTop w:val="0"/>
          <w:marBottom w:val="0"/>
          <w:divBdr>
            <w:top w:val="none" w:sz="0" w:space="0" w:color="auto"/>
            <w:left w:val="none" w:sz="0" w:space="0" w:color="auto"/>
            <w:bottom w:val="none" w:sz="0" w:space="0" w:color="auto"/>
            <w:right w:val="none" w:sz="0" w:space="0" w:color="auto"/>
          </w:divBdr>
        </w:div>
        <w:div w:id="1939092559">
          <w:marLeft w:val="0"/>
          <w:marRight w:val="0"/>
          <w:marTop w:val="0"/>
          <w:marBottom w:val="0"/>
          <w:divBdr>
            <w:top w:val="none" w:sz="0" w:space="0" w:color="auto"/>
            <w:left w:val="none" w:sz="0" w:space="0" w:color="auto"/>
            <w:bottom w:val="none" w:sz="0" w:space="0" w:color="auto"/>
            <w:right w:val="none" w:sz="0" w:space="0" w:color="auto"/>
          </w:divBdr>
        </w:div>
        <w:div w:id="1355154829">
          <w:marLeft w:val="0"/>
          <w:marRight w:val="0"/>
          <w:marTop w:val="0"/>
          <w:marBottom w:val="0"/>
          <w:divBdr>
            <w:top w:val="none" w:sz="0" w:space="0" w:color="auto"/>
            <w:left w:val="none" w:sz="0" w:space="0" w:color="auto"/>
            <w:bottom w:val="none" w:sz="0" w:space="0" w:color="auto"/>
            <w:right w:val="none" w:sz="0" w:space="0" w:color="auto"/>
          </w:divBdr>
        </w:div>
        <w:div w:id="181284947">
          <w:marLeft w:val="0"/>
          <w:marRight w:val="0"/>
          <w:marTop w:val="0"/>
          <w:marBottom w:val="0"/>
          <w:divBdr>
            <w:top w:val="none" w:sz="0" w:space="0" w:color="auto"/>
            <w:left w:val="none" w:sz="0" w:space="0" w:color="auto"/>
            <w:bottom w:val="none" w:sz="0" w:space="0" w:color="auto"/>
            <w:right w:val="none" w:sz="0" w:space="0" w:color="auto"/>
          </w:divBdr>
        </w:div>
        <w:div w:id="1920481576">
          <w:marLeft w:val="0"/>
          <w:marRight w:val="0"/>
          <w:marTop w:val="0"/>
          <w:marBottom w:val="0"/>
          <w:divBdr>
            <w:top w:val="none" w:sz="0" w:space="0" w:color="auto"/>
            <w:left w:val="none" w:sz="0" w:space="0" w:color="auto"/>
            <w:bottom w:val="none" w:sz="0" w:space="0" w:color="auto"/>
            <w:right w:val="none" w:sz="0" w:space="0" w:color="auto"/>
          </w:divBdr>
        </w:div>
        <w:div w:id="1573083531">
          <w:marLeft w:val="0"/>
          <w:marRight w:val="0"/>
          <w:marTop w:val="0"/>
          <w:marBottom w:val="0"/>
          <w:divBdr>
            <w:top w:val="none" w:sz="0" w:space="0" w:color="auto"/>
            <w:left w:val="none" w:sz="0" w:space="0" w:color="auto"/>
            <w:bottom w:val="none" w:sz="0" w:space="0" w:color="auto"/>
            <w:right w:val="none" w:sz="0" w:space="0" w:color="auto"/>
          </w:divBdr>
        </w:div>
        <w:div w:id="1257012772">
          <w:marLeft w:val="0"/>
          <w:marRight w:val="0"/>
          <w:marTop w:val="0"/>
          <w:marBottom w:val="0"/>
          <w:divBdr>
            <w:top w:val="none" w:sz="0" w:space="0" w:color="auto"/>
            <w:left w:val="none" w:sz="0" w:space="0" w:color="auto"/>
            <w:bottom w:val="none" w:sz="0" w:space="0" w:color="auto"/>
            <w:right w:val="none" w:sz="0" w:space="0" w:color="auto"/>
          </w:divBdr>
        </w:div>
        <w:div w:id="1464730227">
          <w:marLeft w:val="0"/>
          <w:marRight w:val="0"/>
          <w:marTop w:val="0"/>
          <w:marBottom w:val="0"/>
          <w:divBdr>
            <w:top w:val="none" w:sz="0" w:space="0" w:color="auto"/>
            <w:left w:val="none" w:sz="0" w:space="0" w:color="auto"/>
            <w:bottom w:val="none" w:sz="0" w:space="0" w:color="auto"/>
            <w:right w:val="none" w:sz="0" w:space="0" w:color="auto"/>
          </w:divBdr>
        </w:div>
        <w:div w:id="1882278501">
          <w:marLeft w:val="0"/>
          <w:marRight w:val="0"/>
          <w:marTop w:val="0"/>
          <w:marBottom w:val="0"/>
          <w:divBdr>
            <w:top w:val="none" w:sz="0" w:space="0" w:color="auto"/>
            <w:left w:val="none" w:sz="0" w:space="0" w:color="auto"/>
            <w:bottom w:val="none" w:sz="0" w:space="0" w:color="auto"/>
            <w:right w:val="none" w:sz="0" w:space="0" w:color="auto"/>
          </w:divBdr>
        </w:div>
        <w:div w:id="307126567">
          <w:marLeft w:val="0"/>
          <w:marRight w:val="0"/>
          <w:marTop w:val="0"/>
          <w:marBottom w:val="0"/>
          <w:divBdr>
            <w:top w:val="none" w:sz="0" w:space="0" w:color="auto"/>
            <w:left w:val="none" w:sz="0" w:space="0" w:color="auto"/>
            <w:bottom w:val="none" w:sz="0" w:space="0" w:color="auto"/>
            <w:right w:val="none" w:sz="0" w:space="0" w:color="auto"/>
          </w:divBdr>
        </w:div>
        <w:div w:id="813719797">
          <w:marLeft w:val="0"/>
          <w:marRight w:val="0"/>
          <w:marTop w:val="0"/>
          <w:marBottom w:val="0"/>
          <w:divBdr>
            <w:top w:val="none" w:sz="0" w:space="0" w:color="auto"/>
            <w:left w:val="none" w:sz="0" w:space="0" w:color="auto"/>
            <w:bottom w:val="none" w:sz="0" w:space="0" w:color="auto"/>
            <w:right w:val="none" w:sz="0" w:space="0" w:color="auto"/>
          </w:divBdr>
        </w:div>
      </w:divsChild>
    </w:div>
    <w:div w:id="1149981689">
      <w:bodyDiv w:val="1"/>
      <w:marLeft w:val="0"/>
      <w:marRight w:val="0"/>
      <w:marTop w:val="0"/>
      <w:marBottom w:val="0"/>
      <w:divBdr>
        <w:top w:val="none" w:sz="0" w:space="0" w:color="auto"/>
        <w:left w:val="none" w:sz="0" w:space="0" w:color="auto"/>
        <w:bottom w:val="none" w:sz="0" w:space="0" w:color="auto"/>
        <w:right w:val="none" w:sz="0" w:space="0" w:color="auto"/>
      </w:divBdr>
      <w:divsChild>
        <w:div w:id="1324506832">
          <w:marLeft w:val="0"/>
          <w:marRight w:val="0"/>
          <w:marTop w:val="0"/>
          <w:marBottom w:val="0"/>
          <w:divBdr>
            <w:top w:val="none" w:sz="0" w:space="0" w:color="auto"/>
            <w:left w:val="none" w:sz="0" w:space="0" w:color="auto"/>
            <w:bottom w:val="none" w:sz="0" w:space="0" w:color="auto"/>
            <w:right w:val="none" w:sz="0" w:space="0" w:color="auto"/>
          </w:divBdr>
        </w:div>
        <w:div w:id="2133555736">
          <w:marLeft w:val="0"/>
          <w:marRight w:val="0"/>
          <w:marTop w:val="0"/>
          <w:marBottom w:val="0"/>
          <w:divBdr>
            <w:top w:val="none" w:sz="0" w:space="0" w:color="auto"/>
            <w:left w:val="none" w:sz="0" w:space="0" w:color="auto"/>
            <w:bottom w:val="none" w:sz="0" w:space="0" w:color="auto"/>
            <w:right w:val="none" w:sz="0" w:space="0" w:color="auto"/>
          </w:divBdr>
        </w:div>
        <w:div w:id="200939376">
          <w:marLeft w:val="0"/>
          <w:marRight w:val="0"/>
          <w:marTop w:val="0"/>
          <w:marBottom w:val="0"/>
          <w:divBdr>
            <w:top w:val="none" w:sz="0" w:space="0" w:color="auto"/>
            <w:left w:val="none" w:sz="0" w:space="0" w:color="auto"/>
            <w:bottom w:val="none" w:sz="0" w:space="0" w:color="auto"/>
            <w:right w:val="none" w:sz="0" w:space="0" w:color="auto"/>
          </w:divBdr>
        </w:div>
        <w:div w:id="866680223">
          <w:marLeft w:val="0"/>
          <w:marRight w:val="0"/>
          <w:marTop w:val="0"/>
          <w:marBottom w:val="0"/>
          <w:divBdr>
            <w:top w:val="none" w:sz="0" w:space="0" w:color="auto"/>
            <w:left w:val="none" w:sz="0" w:space="0" w:color="auto"/>
            <w:bottom w:val="none" w:sz="0" w:space="0" w:color="auto"/>
            <w:right w:val="none" w:sz="0" w:space="0" w:color="auto"/>
          </w:divBdr>
        </w:div>
        <w:div w:id="1661612614">
          <w:marLeft w:val="0"/>
          <w:marRight w:val="0"/>
          <w:marTop w:val="0"/>
          <w:marBottom w:val="0"/>
          <w:divBdr>
            <w:top w:val="none" w:sz="0" w:space="0" w:color="auto"/>
            <w:left w:val="none" w:sz="0" w:space="0" w:color="auto"/>
            <w:bottom w:val="none" w:sz="0" w:space="0" w:color="auto"/>
            <w:right w:val="none" w:sz="0" w:space="0" w:color="auto"/>
          </w:divBdr>
        </w:div>
        <w:div w:id="800727026">
          <w:marLeft w:val="0"/>
          <w:marRight w:val="0"/>
          <w:marTop w:val="0"/>
          <w:marBottom w:val="0"/>
          <w:divBdr>
            <w:top w:val="none" w:sz="0" w:space="0" w:color="auto"/>
            <w:left w:val="none" w:sz="0" w:space="0" w:color="auto"/>
            <w:bottom w:val="none" w:sz="0" w:space="0" w:color="auto"/>
            <w:right w:val="none" w:sz="0" w:space="0" w:color="auto"/>
          </w:divBdr>
        </w:div>
        <w:div w:id="516387947">
          <w:marLeft w:val="0"/>
          <w:marRight w:val="0"/>
          <w:marTop w:val="0"/>
          <w:marBottom w:val="0"/>
          <w:divBdr>
            <w:top w:val="none" w:sz="0" w:space="0" w:color="auto"/>
            <w:left w:val="none" w:sz="0" w:space="0" w:color="auto"/>
            <w:bottom w:val="none" w:sz="0" w:space="0" w:color="auto"/>
            <w:right w:val="none" w:sz="0" w:space="0" w:color="auto"/>
          </w:divBdr>
        </w:div>
      </w:divsChild>
    </w:div>
    <w:div w:id="1164978838">
      <w:bodyDiv w:val="1"/>
      <w:marLeft w:val="0"/>
      <w:marRight w:val="0"/>
      <w:marTop w:val="0"/>
      <w:marBottom w:val="0"/>
      <w:divBdr>
        <w:top w:val="none" w:sz="0" w:space="0" w:color="auto"/>
        <w:left w:val="none" w:sz="0" w:space="0" w:color="auto"/>
        <w:bottom w:val="none" w:sz="0" w:space="0" w:color="auto"/>
        <w:right w:val="none" w:sz="0" w:space="0" w:color="auto"/>
      </w:divBdr>
    </w:div>
    <w:div w:id="1342390182">
      <w:bodyDiv w:val="1"/>
      <w:marLeft w:val="0"/>
      <w:marRight w:val="0"/>
      <w:marTop w:val="0"/>
      <w:marBottom w:val="0"/>
      <w:divBdr>
        <w:top w:val="none" w:sz="0" w:space="0" w:color="auto"/>
        <w:left w:val="none" w:sz="0" w:space="0" w:color="auto"/>
        <w:bottom w:val="none" w:sz="0" w:space="0" w:color="auto"/>
        <w:right w:val="none" w:sz="0" w:space="0" w:color="auto"/>
      </w:divBdr>
    </w:div>
    <w:div w:id="1553033251">
      <w:bodyDiv w:val="1"/>
      <w:marLeft w:val="0"/>
      <w:marRight w:val="0"/>
      <w:marTop w:val="0"/>
      <w:marBottom w:val="0"/>
      <w:divBdr>
        <w:top w:val="none" w:sz="0" w:space="0" w:color="auto"/>
        <w:left w:val="none" w:sz="0" w:space="0" w:color="auto"/>
        <w:bottom w:val="none" w:sz="0" w:space="0" w:color="auto"/>
        <w:right w:val="none" w:sz="0" w:space="0" w:color="auto"/>
      </w:divBdr>
    </w:div>
    <w:div w:id="1568103922">
      <w:bodyDiv w:val="1"/>
      <w:marLeft w:val="0"/>
      <w:marRight w:val="0"/>
      <w:marTop w:val="0"/>
      <w:marBottom w:val="0"/>
      <w:divBdr>
        <w:top w:val="none" w:sz="0" w:space="0" w:color="auto"/>
        <w:left w:val="none" w:sz="0" w:space="0" w:color="auto"/>
        <w:bottom w:val="none" w:sz="0" w:space="0" w:color="auto"/>
        <w:right w:val="none" w:sz="0" w:space="0" w:color="auto"/>
      </w:divBdr>
    </w:div>
    <w:div w:id="1622416812">
      <w:bodyDiv w:val="1"/>
      <w:marLeft w:val="0"/>
      <w:marRight w:val="0"/>
      <w:marTop w:val="0"/>
      <w:marBottom w:val="0"/>
      <w:divBdr>
        <w:top w:val="none" w:sz="0" w:space="0" w:color="auto"/>
        <w:left w:val="none" w:sz="0" w:space="0" w:color="auto"/>
        <w:bottom w:val="none" w:sz="0" w:space="0" w:color="auto"/>
        <w:right w:val="none" w:sz="0" w:space="0" w:color="auto"/>
      </w:divBdr>
      <w:divsChild>
        <w:div w:id="2048141715">
          <w:marLeft w:val="0"/>
          <w:marRight w:val="0"/>
          <w:marTop w:val="0"/>
          <w:marBottom w:val="0"/>
          <w:divBdr>
            <w:top w:val="none" w:sz="0" w:space="0" w:color="auto"/>
            <w:left w:val="none" w:sz="0" w:space="0" w:color="auto"/>
            <w:bottom w:val="none" w:sz="0" w:space="0" w:color="auto"/>
            <w:right w:val="none" w:sz="0" w:space="0" w:color="auto"/>
          </w:divBdr>
        </w:div>
        <w:div w:id="2070880251">
          <w:marLeft w:val="0"/>
          <w:marRight w:val="0"/>
          <w:marTop w:val="0"/>
          <w:marBottom w:val="0"/>
          <w:divBdr>
            <w:top w:val="none" w:sz="0" w:space="0" w:color="auto"/>
            <w:left w:val="none" w:sz="0" w:space="0" w:color="auto"/>
            <w:bottom w:val="none" w:sz="0" w:space="0" w:color="auto"/>
            <w:right w:val="none" w:sz="0" w:space="0" w:color="auto"/>
          </w:divBdr>
        </w:div>
        <w:div w:id="2021613835">
          <w:marLeft w:val="0"/>
          <w:marRight w:val="0"/>
          <w:marTop w:val="0"/>
          <w:marBottom w:val="0"/>
          <w:divBdr>
            <w:top w:val="none" w:sz="0" w:space="0" w:color="auto"/>
            <w:left w:val="none" w:sz="0" w:space="0" w:color="auto"/>
            <w:bottom w:val="none" w:sz="0" w:space="0" w:color="auto"/>
            <w:right w:val="none" w:sz="0" w:space="0" w:color="auto"/>
          </w:divBdr>
        </w:div>
        <w:div w:id="181167113">
          <w:marLeft w:val="0"/>
          <w:marRight w:val="0"/>
          <w:marTop w:val="0"/>
          <w:marBottom w:val="0"/>
          <w:divBdr>
            <w:top w:val="none" w:sz="0" w:space="0" w:color="auto"/>
            <w:left w:val="none" w:sz="0" w:space="0" w:color="auto"/>
            <w:bottom w:val="none" w:sz="0" w:space="0" w:color="auto"/>
            <w:right w:val="none" w:sz="0" w:space="0" w:color="auto"/>
          </w:divBdr>
        </w:div>
        <w:div w:id="1229346329">
          <w:marLeft w:val="0"/>
          <w:marRight w:val="0"/>
          <w:marTop w:val="0"/>
          <w:marBottom w:val="0"/>
          <w:divBdr>
            <w:top w:val="none" w:sz="0" w:space="0" w:color="auto"/>
            <w:left w:val="none" w:sz="0" w:space="0" w:color="auto"/>
            <w:bottom w:val="none" w:sz="0" w:space="0" w:color="auto"/>
            <w:right w:val="none" w:sz="0" w:space="0" w:color="auto"/>
          </w:divBdr>
        </w:div>
        <w:div w:id="194276678">
          <w:marLeft w:val="0"/>
          <w:marRight w:val="0"/>
          <w:marTop w:val="0"/>
          <w:marBottom w:val="0"/>
          <w:divBdr>
            <w:top w:val="none" w:sz="0" w:space="0" w:color="auto"/>
            <w:left w:val="none" w:sz="0" w:space="0" w:color="auto"/>
            <w:bottom w:val="none" w:sz="0" w:space="0" w:color="auto"/>
            <w:right w:val="none" w:sz="0" w:space="0" w:color="auto"/>
          </w:divBdr>
        </w:div>
        <w:div w:id="1329864331">
          <w:marLeft w:val="0"/>
          <w:marRight w:val="0"/>
          <w:marTop w:val="0"/>
          <w:marBottom w:val="0"/>
          <w:divBdr>
            <w:top w:val="none" w:sz="0" w:space="0" w:color="auto"/>
            <w:left w:val="none" w:sz="0" w:space="0" w:color="auto"/>
            <w:bottom w:val="none" w:sz="0" w:space="0" w:color="auto"/>
            <w:right w:val="none" w:sz="0" w:space="0" w:color="auto"/>
          </w:divBdr>
        </w:div>
        <w:div w:id="1254163446">
          <w:marLeft w:val="0"/>
          <w:marRight w:val="0"/>
          <w:marTop w:val="0"/>
          <w:marBottom w:val="0"/>
          <w:divBdr>
            <w:top w:val="none" w:sz="0" w:space="0" w:color="auto"/>
            <w:left w:val="none" w:sz="0" w:space="0" w:color="auto"/>
            <w:bottom w:val="none" w:sz="0" w:space="0" w:color="auto"/>
            <w:right w:val="none" w:sz="0" w:space="0" w:color="auto"/>
          </w:divBdr>
        </w:div>
        <w:div w:id="70349306">
          <w:marLeft w:val="0"/>
          <w:marRight w:val="0"/>
          <w:marTop w:val="0"/>
          <w:marBottom w:val="0"/>
          <w:divBdr>
            <w:top w:val="none" w:sz="0" w:space="0" w:color="auto"/>
            <w:left w:val="none" w:sz="0" w:space="0" w:color="auto"/>
            <w:bottom w:val="none" w:sz="0" w:space="0" w:color="auto"/>
            <w:right w:val="none" w:sz="0" w:space="0" w:color="auto"/>
          </w:divBdr>
        </w:div>
        <w:div w:id="999191962">
          <w:marLeft w:val="0"/>
          <w:marRight w:val="0"/>
          <w:marTop w:val="0"/>
          <w:marBottom w:val="0"/>
          <w:divBdr>
            <w:top w:val="none" w:sz="0" w:space="0" w:color="auto"/>
            <w:left w:val="none" w:sz="0" w:space="0" w:color="auto"/>
            <w:bottom w:val="none" w:sz="0" w:space="0" w:color="auto"/>
            <w:right w:val="none" w:sz="0" w:space="0" w:color="auto"/>
          </w:divBdr>
        </w:div>
        <w:div w:id="1375497217">
          <w:marLeft w:val="0"/>
          <w:marRight w:val="0"/>
          <w:marTop w:val="0"/>
          <w:marBottom w:val="0"/>
          <w:divBdr>
            <w:top w:val="none" w:sz="0" w:space="0" w:color="auto"/>
            <w:left w:val="none" w:sz="0" w:space="0" w:color="auto"/>
            <w:bottom w:val="none" w:sz="0" w:space="0" w:color="auto"/>
            <w:right w:val="none" w:sz="0" w:space="0" w:color="auto"/>
          </w:divBdr>
        </w:div>
        <w:div w:id="2036614013">
          <w:marLeft w:val="0"/>
          <w:marRight w:val="0"/>
          <w:marTop w:val="0"/>
          <w:marBottom w:val="0"/>
          <w:divBdr>
            <w:top w:val="none" w:sz="0" w:space="0" w:color="auto"/>
            <w:left w:val="none" w:sz="0" w:space="0" w:color="auto"/>
            <w:bottom w:val="none" w:sz="0" w:space="0" w:color="auto"/>
            <w:right w:val="none" w:sz="0" w:space="0" w:color="auto"/>
          </w:divBdr>
        </w:div>
        <w:div w:id="784663839">
          <w:marLeft w:val="0"/>
          <w:marRight w:val="0"/>
          <w:marTop w:val="0"/>
          <w:marBottom w:val="0"/>
          <w:divBdr>
            <w:top w:val="none" w:sz="0" w:space="0" w:color="auto"/>
            <w:left w:val="none" w:sz="0" w:space="0" w:color="auto"/>
            <w:bottom w:val="none" w:sz="0" w:space="0" w:color="auto"/>
            <w:right w:val="none" w:sz="0" w:space="0" w:color="auto"/>
          </w:divBdr>
        </w:div>
        <w:div w:id="169636502">
          <w:marLeft w:val="0"/>
          <w:marRight w:val="0"/>
          <w:marTop w:val="0"/>
          <w:marBottom w:val="0"/>
          <w:divBdr>
            <w:top w:val="none" w:sz="0" w:space="0" w:color="auto"/>
            <w:left w:val="none" w:sz="0" w:space="0" w:color="auto"/>
            <w:bottom w:val="none" w:sz="0" w:space="0" w:color="auto"/>
            <w:right w:val="none" w:sz="0" w:space="0" w:color="auto"/>
          </w:divBdr>
        </w:div>
        <w:div w:id="279919865">
          <w:marLeft w:val="0"/>
          <w:marRight w:val="0"/>
          <w:marTop w:val="0"/>
          <w:marBottom w:val="0"/>
          <w:divBdr>
            <w:top w:val="none" w:sz="0" w:space="0" w:color="auto"/>
            <w:left w:val="none" w:sz="0" w:space="0" w:color="auto"/>
            <w:bottom w:val="none" w:sz="0" w:space="0" w:color="auto"/>
            <w:right w:val="none" w:sz="0" w:space="0" w:color="auto"/>
          </w:divBdr>
        </w:div>
        <w:div w:id="834883725">
          <w:marLeft w:val="0"/>
          <w:marRight w:val="0"/>
          <w:marTop w:val="0"/>
          <w:marBottom w:val="0"/>
          <w:divBdr>
            <w:top w:val="none" w:sz="0" w:space="0" w:color="auto"/>
            <w:left w:val="none" w:sz="0" w:space="0" w:color="auto"/>
            <w:bottom w:val="none" w:sz="0" w:space="0" w:color="auto"/>
            <w:right w:val="none" w:sz="0" w:space="0" w:color="auto"/>
          </w:divBdr>
        </w:div>
      </w:divsChild>
    </w:div>
    <w:div w:id="1866400630">
      <w:bodyDiv w:val="1"/>
      <w:marLeft w:val="0"/>
      <w:marRight w:val="0"/>
      <w:marTop w:val="0"/>
      <w:marBottom w:val="0"/>
      <w:divBdr>
        <w:top w:val="none" w:sz="0" w:space="0" w:color="auto"/>
        <w:left w:val="none" w:sz="0" w:space="0" w:color="auto"/>
        <w:bottom w:val="none" w:sz="0" w:space="0" w:color="auto"/>
        <w:right w:val="none" w:sz="0" w:space="0" w:color="auto"/>
      </w:divBdr>
    </w:div>
    <w:div w:id="2080790125">
      <w:bodyDiv w:val="1"/>
      <w:marLeft w:val="0"/>
      <w:marRight w:val="0"/>
      <w:marTop w:val="0"/>
      <w:marBottom w:val="0"/>
      <w:divBdr>
        <w:top w:val="none" w:sz="0" w:space="0" w:color="auto"/>
        <w:left w:val="none" w:sz="0" w:space="0" w:color="auto"/>
        <w:bottom w:val="none" w:sz="0" w:space="0" w:color="auto"/>
        <w:right w:val="none" w:sz="0" w:space="0" w:color="auto"/>
      </w:divBdr>
    </w:div>
    <w:div w:id="209185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bd.servidores@trf5.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FCE4-3C8E-4923-B45E-11F0D65F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21</Pages>
  <Words>7021</Words>
  <Characters>39750</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46678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jccabral</dc:creator>
  <cp:lastModifiedBy>mntavares</cp:lastModifiedBy>
  <cp:revision>41</cp:revision>
  <cp:lastPrinted>2017-10-20T18:25:00Z</cp:lastPrinted>
  <dcterms:created xsi:type="dcterms:W3CDTF">2017-10-03T15:33:00Z</dcterms:created>
  <dcterms:modified xsi:type="dcterms:W3CDTF">2017-10-20T18:25:00Z</dcterms:modified>
</cp:coreProperties>
</file>